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6D88" w14:textId="77777777" w:rsidR="00F1760E" w:rsidRPr="00FA6BD7" w:rsidRDefault="004D4228" w:rsidP="009B680C">
      <w:pPr>
        <w:pStyle w:val="Aaoeeu"/>
        <w:widowControl/>
        <w:jc w:val="center"/>
        <w:rPr>
          <w:rFonts w:ascii="Arial" w:hAnsi="Arial" w:cs="Arial"/>
          <w:b/>
          <w:sz w:val="32"/>
          <w:szCs w:val="32"/>
        </w:rPr>
      </w:pPr>
      <w:r w:rsidRPr="00FA6BD7">
        <w:rPr>
          <w:rFonts w:ascii="Arial" w:hAnsi="Arial" w:cs="Arial"/>
          <w:b/>
          <w:sz w:val="32"/>
          <w:szCs w:val="32"/>
        </w:rPr>
        <w:t>CURRICULUM VITAE</w:t>
      </w:r>
    </w:p>
    <w:p w14:paraId="51086D89" w14:textId="77777777" w:rsidR="004D4228" w:rsidRPr="00FA6BD7" w:rsidRDefault="004D4228">
      <w:pPr>
        <w:pStyle w:val="Aaoeeu"/>
        <w:widowControl/>
        <w:rPr>
          <w:rFonts w:ascii="Arial" w:hAnsi="Arial" w:cs="Arial"/>
          <w:lang w:val="el-GR"/>
        </w:rPr>
      </w:pPr>
    </w:p>
    <w:p w14:paraId="51086D8C" w14:textId="7DEA6835" w:rsidR="00F1760E" w:rsidRPr="009B680C" w:rsidRDefault="009B680C" w:rsidP="001F6943">
      <w:pPr>
        <w:rPr>
          <w:rFonts w:ascii="Arial" w:hAnsi="Arial" w:cs="Arial"/>
          <w:b/>
          <w:bCs/>
          <w:smallCaps/>
          <w:sz w:val="24"/>
          <w:szCs w:val="24"/>
          <w:lang w:val="el-GR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>Personal Information</w:t>
      </w:r>
    </w:p>
    <w:p w14:paraId="6F6985D2" w14:textId="77777777" w:rsidR="001F6943" w:rsidRPr="001F6943" w:rsidRDefault="001F6943" w:rsidP="001F6943">
      <w:pPr>
        <w:pStyle w:val="Aaoeeu"/>
        <w:rPr>
          <w:lang w:val="el-G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1F6943" w:rsidRPr="009B680C" w14:paraId="51086D90" w14:textId="77777777" w:rsidTr="00172329">
        <w:trPr>
          <w:trHeight w:hRule="exact" w:val="322"/>
        </w:trPr>
        <w:tc>
          <w:tcPr>
            <w:tcW w:w="2093" w:type="dxa"/>
          </w:tcPr>
          <w:p w14:paraId="51086D8D" w14:textId="77777777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Surname</w:t>
            </w:r>
            <w:proofErr w:type="spellEnd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Name</w:t>
            </w:r>
            <w:proofErr w:type="spellEnd"/>
          </w:p>
        </w:tc>
        <w:tc>
          <w:tcPr>
            <w:tcW w:w="7229" w:type="dxa"/>
          </w:tcPr>
          <w:p w14:paraId="51086D8F" w14:textId="77777777" w:rsidR="001F6943" w:rsidRPr="009B680C" w:rsidRDefault="001F6943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B680C">
              <w:rPr>
                <w:rFonts w:ascii="Arial" w:hAnsi="Arial" w:cs="Arial"/>
                <w:smallCaps/>
                <w:sz w:val="22"/>
                <w:szCs w:val="22"/>
              </w:rPr>
              <w:t>Lemonakis Panagiotis</w:t>
            </w:r>
          </w:p>
        </w:tc>
      </w:tr>
      <w:tr w:rsidR="001F6943" w:rsidRPr="009B680C" w14:paraId="51086D94" w14:textId="77777777" w:rsidTr="00172329">
        <w:trPr>
          <w:trHeight w:hRule="exact" w:val="329"/>
        </w:trPr>
        <w:tc>
          <w:tcPr>
            <w:tcW w:w="2093" w:type="dxa"/>
          </w:tcPr>
          <w:p w14:paraId="51086D91" w14:textId="074D424A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680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29" w:type="dxa"/>
          </w:tcPr>
          <w:p w14:paraId="51086D93" w14:textId="281126A2" w:rsidR="001F6943" w:rsidRPr="009B680C" w:rsidRDefault="001F6943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680C">
              <w:rPr>
                <w:rFonts w:ascii="Arial" w:hAnsi="Arial" w:cs="Arial"/>
                <w:smallCaps/>
                <w:sz w:val="22"/>
                <w:szCs w:val="22"/>
              </w:rPr>
              <w:t>Amvrakias</w:t>
            </w:r>
            <w:proofErr w:type="spellEnd"/>
            <w:r w:rsidRPr="009B680C">
              <w:rPr>
                <w:rFonts w:ascii="Arial" w:hAnsi="Arial" w:cs="Arial"/>
                <w:smallCaps/>
                <w:sz w:val="22"/>
                <w:szCs w:val="22"/>
              </w:rPr>
              <w:t xml:space="preserve"> 8 Arta - Greece</w:t>
            </w:r>
          </w:p>
        </w:tc>
      </w:tr>
      <w:tr w:rsidR="001F6943" w:rsidRPr="009B680C" w14:paraId="51086D98" w14:textId="77777777" w:rsidTr="00172329">
        <w:trPr>
          <w:trHeight w:hRule="exact" w:val="323"/>
        </w:trPr>
        <w:tc>
          <w:tcPr>
            <w:tcW w:w="2093" w:type="dxa"/>
          </w:tcPr>
          <w:p w14:paraId="51086D95" w14:textId="77777777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Phone</w:t>
            </w:r>
            <w:proofErr w:type="spellEnd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number</w:t>
            </w:r>
            <w:proofErr w:type="spellEnd"/>
          </w:p>
        </w:tc>
        <w:tc>
          <w:tcPr>
            <w:tcW w:w="7229" w:type="dxa"/>
          </w:tcPr>
          <w:p w14:paraId="51086D97" w14:textId="77777777" w:rsidR="001F6943" w:rsidRPr="009B680C" w:rsidRDefault="001F6943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+306974905604</w:t>
            </w:r>
          </w:p>
        </w:tc>
      </w:tr>
      <w:tr w:rsidR="001F6943" w:rsidRPr="009B680C" w14:paraId="51086D9C" w14:textId="77777777" w:rsidTr="00172329">
        <w:trPr>
          <w:trHeight w:hRule="exact" w:val="331"/>
        </w:trPr>
        <w:tc>
          <w:tcPr>
            <w:tcW w:w="2093" w:type="dxa"/>
          </w:tcPr>
          <w:p w14:paraId="51086D99" w14:textId="77777777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680C">
              <w:rPr>
                <w:rFonts w:ascii="Arial" w:hAnsi="Arial" w:cs="Arial"/>
                <w:sz w:val="22"/>
                <w:szCs w:val="22"/>
              </w:rPr>
              <w:t>E</w:t>
            </w:r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9B680C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229" w:type="dxa"/>
          </w:tcPr>
          <w:p w14:paraId="51086D9B" w14:textId="795D0C59" w:rsidR="001F6943" w:rsidRPr="009B680C" w:rsidRDefault="001F6943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680C">
              <w:rPr>
                <w:rFonts w:ascii="Arial" w:hAnsi="Arial" w:cs="Arial"/>
                <w:sz w:val="22"/>
                <w:szCs w:val="22"/>
              </w:rPr>
              <w:t>plemonak</w:t>
            </w:r>
            <w:proofErr w:type="spellEnd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@</w:t>
            </w:r>
            <w:r w:rsidR="009B680C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1F6943" w:rsidRPr="009B680C" w14:paraId="51086DA0" w14:textId="77777777" w:rsidTr="00172329">
        <w:trPr>
          <w:trHeight w:hRule="exact" w:val="325"/>
        </w:trPr>
        <w:tc>
          <w:tcPr>
            <w:tcW w:w="2093" w:type="dxa"/>
          </w:tcPr>
          <w:p w14:paraId="51086D9D" w14:textId="77777777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Nationality</w:t>
            </w:r>
            <w:proofErr w:type="spellEnd"/>
          </w:p>
        </w:tc>
        <w:tc>
          <w:tcPr>
            <w:tcW w:w="7229" w:type="dxa"/>
          </w:tcPr>
          <w:p w14:paraId="51086D9F" w14:textId="649AB700" w:rsidR="001F6943" w:rsidRPr="009B680C" w:rsidRDefault="009B680C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Greek</w:t>
            </w:r>
          </w:p>
        </w:tc>
      </w:tr>
      <w:tr w:rsidR="001F6943" w:rsidRPr="009B680C" w14:paraId="51086DA4" w14:textId="77777777" w:rsidTr="00172329">
        <w:trPr>
          <w:trHeight w:hRule="exact" w:val="333"/>
        </w:trPr>
        <w:tc>
          <w:tcPr>
            <w:tcW w:w="2093" w:type="dxa"/>
          </w:tcPr>
          <w:p w14:paraId="51086DA1" w14:textId="77777777" w:rsidR="001F6943" w:rsidRPr="009B680C" w:rsidRDefault="001F6943" w:rsidP="00DA5175">
            <w:pPr>
              <w:pStyle w:val="Aeeaoaeaa1"/>
              <w:widowControl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Date</w:t>
            </w:r>
            <w:proofErr w:type="spellEnd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 xml:space="preserve"> of </w:t>
            </w:r>
            <w:proofErr w:type="spellStart"/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birth</w:t>
            </w:r>
            <w:proofErr w:type="spellEnd"/>
          </w:p>
        </w:tc>
        <w:tc>
          <w:tcPr>
            <w:tcW w:w="7229" w:type="dxa"/>
          </w:tcPr>
          <w:p w14:paraId="51086DA3" w14:textId="77777777" w:rsidR="001F6943" w:rsidRPr="009B680C" w:rsidRDefault="001F6943" w:rsidP="00DA5175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680C">
              <w:rPr>
                <w:rFonts w:ascii="Arial" w:hAnsi="Arial" w:cs="Arial"/>
                <w:sz w:val="22"/>
                <w:szCs w:val="22"/>
                <w:lang w:val="el-GR"/>
              </w:rPr>
              <w:t>09/08/1978</w:t>
            </w:r>
          </w:p>
        </w:tc>
      </w:tr>
    </w:tbl>
    <w:p w14:paraId="6C21E5FD" w14:textId="77777777" w:rsidR="00DA5175" w:rsidRDefault="00DA5175" w:rsidP="009B680C">
      <w:pPr>
        <w:rPr>
          <w:rFonts w:ascii="Arial" w:hAnsi="Arial" w:cs="Arial"/>
          <w:b/>
          <w:bCs/>
          <w:smallCaps/>
          <w:sz w:val="24"/>
          <w:szCs w:val="24"/>
        </w:rPr>
      </w:pPr>
    </w:p>
    <w:p w14:paraId="2AD4A58E" w14:textId="695B3C36" w:rsidR="009B680C" w:rsidRPr="009B680C" w:rsidRDefault="009B680C" w:rsidP="009B680C">
      <w:pPr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Education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7229"/>
        <w:gridCol w:w="284"/>
      </w:tblGrid>
      <w:tr w:rsidR="0076167C" w:rsidRPr="00FA6BD7" w14:paraId="44618574" w14:textId="77777777" w:rsidTr="0076167C">
        <w:trPr>
          <w:gridAfter w:val="1"/>
          <w:wAfter w:w="284" w:type="dxa"/>
        </w:trPr>
        <w:tc>
          <w:tcPr>
            <w:tcW w:w="2943" w:type="dxa"/>
          </w:tcPr>
          <w:p w14:paraId="3AE008D6" w14:textId="283A453D" w:rsidR="0076167C" w:rsidRPr="009B680C" w:rsidRDefault="0076167C" w:rsidP="0076167C">
            <w:pPr>
              <w:pStyle w:val="OiaeaeiYiio2"/>
              <w:widowControl/>
              <w:ind w:left="720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7229" w:type="dxa"/>
          </w:tcPr>
          <w:p w14:paraId="30A1A5C7" w14:textId="0EE5B840" w:rsidR="0076167C" w:rsidRPr="009B680C" w:rsidRDefault="0076167C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257362">
              <w:rPr>
                <w:rFonts w:ascii="Arial" w:hAnsi="Arial" w:cs="Arial"/>
                <w:b/>
                <w:bCs/>
                <w:i w:val="0"/>
                <w:sz w:val="22"/>
              </w:rPr>
              <w:t>1997-2002</w:t>
            </w:r>
          </w:p>
        </w:tc>
      </w:tr>
      <w:tr w:rsidR="0076167C" w:rsidRPr="00FA6BD7" w14:paraId="79602008" w14:textId="77777777" w:rsidTr="0076167C">
        <w:trPr>
          <w:gridAfter w:val="1"/>
          <w:wAfter w:w="284" w:type="dxa"/>
        </w:trPr>
        <w:tc>
          <w:tcPr>
            <w:tcW w:w="2943" w:type="dxa"/>
          </w:tcPr>
          <w:p w14:paraId="65716F46" w14:textId="77777777" w:rsidR="0076167C" w:rsidRPr="009B680C" w:rsidRDefault="0076167C" w:rsidP="0076167C">
            <w:pPr>
              <w:pStyle w:val="OiaeaeiYiio2"/>
              <w:widowControl/>
              <w:numPr>
                <w:ilvl w:val="0"/>
                <w:numId w:val="20"/>
              </w:numPr>
              <w:ind w:left="1134"/>
              <w:jc w:val="left"/>
              <w:rPr>
                <w:rFonts w:ascii="Arial" w:hAnsi="Arial" w:cs="Arial"/>
                <w:b/>
                <w:bCs/>
                <w:i w:val="0"/>
                <w:sz w:val="20"/>
              </w:rPr>
            </w:pPr>
            <w:proofErr w:type="spellStart"/>
            <w:r w:rsidRPr="009B680C">
              <w:rPr>
                <w:rFonts w:ascii="Arial" w:hAnsi="Arial" w:cs="Arial"/>
                <w:b/>
                <w:bCs/>
                <w:i w:val="0"/>
                <w:sz w:val="20"/>
              </w:rPr>
              <w:t>Speciality</w:t>
            </w:r>
            <w:proofErr w:type="spellEnd"/>
          </w:p>
          <w:p w14:paraId="6C499BE3" w14:textId="78694BD7" w:rsidR="0076167C" w:rsidRPr="009B680C" w:rsidRDefault="0076167C" w:rsidP="0076167C">
            <w:pPr>
              <w:pStyle w:val="OiaeaeiYiio2"/>
              <w:widowControl/>
              <w:numPr>
                <w:ilvl w:val="0"/>
                <w:numId w:val="20"/>
              </w:numPr>
              <w:ind w:left="1134"/>
              <w:jc w:val="left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B680C">
              <w:rPr>
                <w:rFonts w:ascii="Arial" w:hAnsi="Arial" w:cs="Arial"/>
                <w:b/>
                <w:bCs/>
                <w:i w:val="0"/>
                <w:sz w:val="20"/>
              </w:rPr>
              <w:t>University</w:t>
            </w:r>
          </w:p>
        </w:tc>
        <w:tc>
          <w:tcPr>
            <w:tcW w:w="7229" w:type="dxa"/>
          </w:tcPr>
          <w:p w14:paraId="70F74CB9" w14:textId="0B79089F" w:rsidR="0076167C" w:rsidRPr="00FA6BD7" w:rsidRDefault="0076167C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C</w:t>
            </w:r>
            <w:r>
              <w:rPr>
                <w:rFonts w:ascii="Arial" w:hAnsi="Arial" w:cs="Arial"/>
                <w:i w:val="0"/>
                <w:sz w:val="22"/>
              </w:rPr>
              <w:t>ivil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E</w:t>
            </w:r>
            <w:r>
              <w:rPr>
                <w:rFonts w:ascii="Arial" w:hAnsi="Arial" w:cs="Arial"/>
                <w:i w:val="0"/>
                <w:sz w:val="22"/>
              </w:rPr>
              <w:t>ngineer</w:t>
            </w:r>
          </w:p>
          <w:p w14:paraId="5A4738EF" w14:textId="77777777" w:rsidR="0076167C" w:rsidRPr="00FA6BD7" w:rsidRDefault="0076167C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Department of Civil Engineering, University of Thessaly</w:t>
            </w:r>
          </w:p>
        </w:tc>
      </w:tr>
      <w:tr w:rsidR="009B680C" w:rsidRPr="00FA6BD7" w14:paraId="75E25DC8" w14:textId="77777777" w:rsidTr="0076167C">
        <w:tc>
          <w:tcPr>
            <w:tcW w:w="10456" w:type="dxa"/>
            <w:gridSpan w:val="3"/>
          </w:tcPr>
          <w:p w14:paraId="6E20A838" w14:textId="77777777" w:rsidR="009B680C" w:rsidRPr="00FA6BD7" w:rsidRDefault="009B680C" w:rsidP="0076167C">
            <w:pPr>
              <w:pStyle w:val="OiaeaeiYiio2"/>
              <w:widowControl/>
              <w:spacing w:before="20" w:after="20"/>
              <w:ind w:left="1134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76167C" w:rsidRPr="00FA6BD7" w14:paraId="74BB84B9" w14:textId="77777777" w:rsidTr="0076167C">
        <w:trPr>
          <w:gridAfter w:val="1"/>
          <w:wAfter w:w="284" w:type="dxa"/>
        </w:trPr>
        <w:tc>
          <w:tcPr>
            <w:tcW w:w="2943" w:type="dxa"/>
          </w:tcPr>
          <w:p w14:paraId="0834C229" w14:textId="3885C281" w:rsidR="0076167C" w:rsidRPr="00FA6BD7" w:rsidRDefault="0076167C" w:rsidP="0076167C">
            <w:pPr>
              <w:pStyle w:val="OiaeaeiYiio2"/>
              <w:widowControl/>
              <w:ind w:left="1134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29" w:type="dxa"/>
          </w:tcPr>
          <w:p w14:paraId="4A748FC0" w14:textId="3A1809D0" w:rsidR="0076167C" w:rsidRPr="009B680C" w:rsidRDefault="0076167C" w:rsidP="009B680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257362">
              <w:rPr>
                <w:rFonts w:ascii="Arial" w:hAnsi="Arial" w:cs="Arial"/>
                <w:b/>
                <w:bCs/>
                <w:i w:val="0"/>
                <w:sz w:val="22"/>
              </w:rPr>
              <w:t>2003-2012</w:t>
            </w:r>
          </w:p>
        </w:tc>
      </w:tr>
      <w:tr w:rsidR="0076167C" w:rsidRPr="00FA6BD7" w14:paraId="0A5403CA" w14:textId="77777777" w:rsidTr="0076167C">
        <w:trPr>
          <w:gridAfter w:val="1"/>
          <w:wAfter w:w="284" w:type="dxa"/>
        </w:trPr>
        <w:tc>
          <w:tcPr>
            <w:tcW w:w="2943" w:type="dxa"/>
          </w:tcPr>
          <w:p w14:paraId="02928CF9" w14:textId="362D5BEC" w:rsidR="0076167C" w:rsidRDefault="0076167C" w:rsidP="0076167C">
            <w:pPr>
              <w:pStyle w:val="OiaeaeiYiio2"/>
              <w:widowControl/>
              <w:numPr>
                <w:ilvl w:val="0"/>
                <w:numId w:val="20"/>
              </w:numPr>
              <w:ind w:left="1134"/>
              <w:jc w:val="left"/>
              <w:rPr>
                <w:rFonts w:ascii="Arial" w:hAnsi="Arial" w:cs="Arial"/>
                <w:b/>
                <w:bCs/>
                <w:i w:val="0"/>
                <w:sz w:val="20"/>
              </w:rPr>
            </w:pPr>
            <w:proofErr w:type="spellStart"/>
            <w:r w:rsidRPr="009B680C">
              <w:rPr>
                <w:rFonts w:ascii="Arial" w:hAnsi="Arial" w:cs="Arial"/>
                <w:b/>
                <w:bCs/>
                <w:i w:val="0"/>
                <w:sz w:val="20"/>
              </w:rPr>
              <w:t>Speciality</w:t>
            </w:r>
            <w:proofErr w:type="spellEnd"/>
          </w:p>
          <w:p w14:paraId="052C441B" w14:textId="11BA2C59" w:rsidR="0076167C" w:rsidRPr="009B680C" w:rsidRDefault="0076167C" w:rsidP="0076167C">
            <w:pPr>
              <w:pStyle w:val="OiaeaeiYiio2"/>
              <w:widowControl/>
              <w:numPr>
                <w:ilvl w:val="0"/>
                <w:numId w:val="20"/>
              </w:numPr>
              <w:ind w:left="1134"/>
              <w:jc w:val="left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B680C">
              <w:rPr>
                <w:rFonts w:ascii="Arial" w:hAnsi="Arial" w:cs="Arial"/>
                <w:b/>
                <w:bCs/>
                <w:i w:val="0"/>
                <w:sz w:val="20"/>
              </w:rPr>
              <w:t>University</w:t>
            </w:r>
          </w:p>
          <w:p w14:paraId="58DFB474" w14:textId="300AD63E" w:rsidR="0076167C" w:rsidRPr="00FA6BD7" w:rsidRDefault="0076167C" w:rsidP="0076167C">
            <w:pPr>
              <w:pStyle w:val="OiaeaeiYiio2"/>
              <w:widowControl/>
              <w:numPr>
                <w:ilvl w:val="0"/>
                <w:numId w:val="20"/>
              </w:numPr>
              <w:ind w:left="1134"/>
              <w:jc w:val="left"/>
              <w:rPr>
                <w:rFonts w:ascii="Arial" w:hAnsi="Arial" w:cs="Arial"/>
                <w:i w:val="0"/>
                <w:sz w:val="20"/>
                <w:lang w:val="el-GR"/>
              </w:rPr>
            </w:pPr>
            <w:r w:rsidRPr="0076167C">
              <w:rPr>
                <w:rFonts w:ascii="Arial" w:hAnsi="Arial" w:cs="Arial"/>
                <w:b/>
                <w:bCs/>
                <w:i w:val="0"/>
                <w:sz w:val="20"/>
              </w:rPr>
              <w:t xml:space="preserve">Thesis </w:t>
            </w:r>
            <w:proofErr w:type="spellStart"/>
            <w:r w:rsidRPr="0076167C">
              <w:rPr>
                <w:rFonts w:ascii="Arial" w:hAnsi="Arial" w:cs="Arial"/>
                <w:b/>
                <w:bCs/>
                <w:i w:val="0"/>
                <w:sz w:val="20"/>
              </w:rPr>
              <w:t>subjecty</w:t>
            </w:r>
            <w:proofErr w:type="spellEnd"/>
          </w:p>
        </w:tc>
        <w:tc>
          <w:tcPr>
            <w:tcW w:w="7229" w:type="dxa"/>
          </w:tcPr>
          <w:p w14:paraId="4FDC839A" w14:textId="24E9F4DC" w:rsidR="0076167C" w:rsidRPr="00FA6BD7" w:rsidRDefault="0076167C" w:rsidP="009B680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Ph. D. Candidate</w:t>
            </w:r>
          </w:p>
          <w:p w14:paraId="0893B713" w14:textId="77777777" w:rsidR="0076167C" w:rsidRDefault="0076167C" w:rsidP="0076167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Department of Civil Engineering, University of Thessaly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</w:t>
            </w:r>
          </w:p>
          <w:p w14:paraId="783735C4" w14:textId="02155CBF" w:rsidR="0076167C" w:rsidRPr="00FA6BD7" w:rsidRDefault="0076167C" w:rsidP="0076167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 xml:space="preserve">The objective of my Ph.D. dissertation was to contribute to the </w:t>
            </w:r>
            <w:r>
              <w:rPr>
                <w:rFonts w:ascii="Arial" w:hAnsi="Arial" w:cs="Arial"/>
                <w:i w:val="0"/>
                <w:sz w:val="22"/>
              </w:rPr>
              <w:t>i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nquiry of motorcycle riders’ behavior at curved road sections. </w:t>
            </w:r>
          </w:p>
          <w:p w14:paraId="59B1854F" w14:textId="79169816" w:rsidR="0076167C" w:rsidRPr="00FA6BD7" w:rsidRDefault="0076167C" w:rsidP="009B680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1086DA6" w14:textId="1C5199CA" w:rsidR="00F1760E" w:rsidRPr="009B680C" w:rsidRDefault="009B680C" w:rsidP="001F6943">
      <w:pPr>
        <w:rPr>
          <w:rFonts w:ascii="Arial" w:hAnsi="Arial" w:cs="Arial"/>
          <w:b/>
          <w:bCs/>
          <w:smallCaps/>
          <w:sz w:val="24"/>
          <w:szCs w:val="24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>Professional Experience</w:t>
      </w:r>
    </w:p>
    <w:p w14:paraId="51086DA9" w14:textId="77777777" w:rsidR="00155BCE" w:rsidRPr="00FA6BD7" w:rsidRDefault="00F1760E">
      <w:pPr>
        <w:pStyle w:val="Aaoeeu"/>
        <w:widowControl/>
        <w:jc w:val="both"/>
        <w:rPr>
          <w:rFonts w:ascii="Arial" w:hAnsi="Arial" w:cs="Arial"/>
        </w:rPr>
      </w:pPr>
      <w:r w:rsidRPr="00FA6BD7">
        <w:rPr>
          <w:rFonts w:ascii="Arial" w:hAnsi="Arial" w:cs="Arial"/>
          <w:b/>
          <w:lang w:val="el-GR"/>
        </w:rP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4042" w:rsidRPr="00FA6BD7" w14:paraId="160B67F3" w14:textId="77777777" w:rsidTr="009B680C">
        <w:tc>
          <w:tcPr>
            <w:tcW w:w="2943" w:type="dxa"/>
          </w:tcPr>
          <w:p w14:paraId="4A0BE68C" w14:textId="189EB916" w:rsidR="005B4042" w:rsidRPr="00257362" w:rsidRDefault="005B404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bookmarkStart w:id="0" w:name="_Hlk27851956"/>
          </w:p>
        </w:tc>
        <w:tc>
          <w:tcPr>
            <w:tcW w:w="284" w:type="dxa"/>
          </w:tcPr>
          <w:p w14:paraId="459861A6" w14:textId="77777777" w:rsidR="005B4042" w:rsidRPr="00FA6BD7" w:rsidRDefault="005B4042" w:rsidP="00356975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01E70084" w14:textId="3F0C30E7" w:rsidR="005B4042" w:rsidRPr="00FA6BD7" w:rsidRDefault="005B4042" w:rsidP="00356975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  <w:lang w:val="el-GR"/>
              </w:rPr>
              <w:t>01</w:t>
            </w:r>
            <w:r>
              <w:rPr>
                <w:rFonts w:ascii="Arial" w:hAnsi="Arial" w:cs="Arial"/>
                <w:sz w:val="22"/>
                <w:u w:val="single"/>
              </w:rPr>
              <w:t>/</w:t>
            </w:r>
            <w:r>
              <w:rPr>
                <w:rFonts w:ascii="Arial" w:hAnsi="Arial" w:cs="Arial"/>
                <w:sz w:val="22"/>
                <w:u w:val="single"/>
                <w:lang w:val="el-GR"/>
              </w:rPr>
              <w:t>06</w:t>
            </w:r>
            <w:r>
              <w:rPr>
                <w:rFonts w:ascii="Arial" w:hAnsi="Arial" w:cs="Arial"/>
                <w:sz w:val="22"/>
                <w:u w:val="single"/>
              </w:rPr>
              <w:t>/</w:t>
            </w:r>
            <w:r w:rsidRPr="00FA6BD7">
              <w:rPr>
                <w:rFonts w:ascii="Arial" w:hAnsi="Arial" w:cs="Arial"/>
                <w:sz w:val="22"/>
                <w:u w:val="single"/>
              </w:rPr>
              <w:t>20</w:t>
            </w:r>
            <w:r>
              <w:rPr>
                <w:rFonts w:ascii="Arial" w:hAnsi="Arial" w:cs="Arial"/>
                <w:sz w:val="22"/>
                <w:u w:val="single"/>
                <w:lang w:val="el-GR"/>
              </w:rPr>
              <w:t>1</w:t>
            </w:r>
            <w:r w:rsidRPr="00FA6BD7">
              <w:rPr>
                <w:rFonts w:ascii="Arial" w:hAnsi="Arial" w:cs="Arial"/>
                <w:sz w:val="22"/>
                <w:u w:val="single"/>
              </w:rPr>
              <w:t xml:space="preserve">8 </w:t>
            </w:r>
            <w:r>
              <w:rPr>
                <w:rFonts w:ascii="Arial" w:hAnsi="Arial" w:cs="Arial"/>
                <w:sz w:val="22"/>
                <w:u w:val="single"/>
              </w:rPr>
              <w:t>–</w:t>
            </w:r>
            <w:r w:rsidRPr="00FA6BD7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257362">
              <w:rPr>
                <w:rFonts w:ascii="Arial" w:hAnsi="Arial" w:cs="Arial"/>
                <w:sz w:val="22"/>
                <w:u w:val="single"/>
              </w:rPr>
              <w:t>today</w:t>
            </w:r>
          </w:p>
        </w:tc>
      </w:tr>
      <w:tr w:rsidR="005B4042" w:rsidRPr="00FA6BD7" w14:paraId="740E3C6A" w14:textId="77777777" w:rsidTr="009B680C">
        <w:tc>
          <w:tcPr>
            <w:tcW w:w="2943" w:type="dxa"/>
          </w:tcPr>
          <w:p w14:paraId="4E9F9E42" w14:textId="77777777" w:rsidR="005B4042" w:rsidRPr="00FA6BD7" w:rsidRDefault="005B4042" w:rsidP="0035697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The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C8737AC" w14:textId="77777777" w:rsidR="005B4042" w:rsidRPr="00FA6BD7" w:rsidRDefault="005B4042" w:rsidP="00356975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4A6F9853" w14:textId="300BA03C" w:rsidR="005B4042" w:rsidRPr="001269D0" w:rsidRDefault="005B4042" w:rsidP="0035697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l-GR"/>
              </w:rPr>
              <w:t>ΕΤΑΝΑΜ</w:t>
            </w:r>
            <w:r w:rsidRPr="001269D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ΑΕ</w:t>
            </w:r>
            <w:r w:rsidRPr="001269D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ΟΤΑ</w:t>
            </w:r>
          </w:p>
          <w:p w14:paraId="36339600" w14:textId="679CE6C1" w:rsidR="005B4042" w:rsidRPr="005B4042" w:rsidRDefault="005B4042" w:rsidP="00356975">
            <w:pPr>
              <w:pStyle w:val="ECVSectionBullet"/>
              <w:rPr>
                <w:rFonts w:cs="Arial"/>
                <w:color w:val="auto"/>
                <w:sz w:val="22"/>
                <w:szCs w:val="22"/>
                <w:lang w:val="en-US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The company </w:t>
            </w:r>
            <w:r>
              <w:rPr>
                <w:rFonts w:cs="Arial"/>
                <w:color w:val="auto"/>
                <w:sz w:val="22"/>
                <w:szCs w:val="22"/>
                <w:lang w:val="en-US"/>
              </w:rPr>
              <w:t>undertakes the management of public and private investment projects</w:t>
            </w:r>
          </w:p>
        </w:tc>
      </w:tr>
      <w:tr w:rsidR="005B4042" w:rsidRPr="00FA6BD7" w14:paraId="39CD9D2C" w14:textId="77777777" w:rsidTr="009B680C">
        <w:tc>
          <w:tcPr>
            <w:tcW w:w="2943" w:type="dxa"/>
          </w:tcPr>
          <w:p w14:paraId="6130941C" w14:textId="77777777" w:rsidR="005B4042" w:rsidRPr="00FA6BD7" w:rsidRDefault="005B4042" w:rsidP="0035697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1FAEDBB4" w14:textId="77777777" w:rsidR="005B4042" w:rsidRPr="00FA6BD7" w:rsidRDefault="005B4042" w:rsidP="00356975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122F4097" w14:textId="54F42CB8" w:rsidR="005B4042" w:rsidRPr="00BA42CB" w:rsidRDefault="00BA42CB" w:rsidP="00356975">
            <w:pPr>
              <w:pStyle w:val="ECVSectionBullet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Information officer and auditor</w:t>
            </w:r>
          </w:p>
        </w:tc>
      </w:tr>
      <w:tr w:rsidR="005B4042" w:rsidRPr="00FA6BD7" w14:paraId="0D91D016" w14:textId="77777777" w:rsidTr="009B680C">
        <w:tc>
          <w:tcPr>
            <w:tcW w:w="2943" w:type="dxa"/>
          </w:tcPr>
          <w:p w14:paraId="2013834B" w14:textId="77777777" w:rsidR="005B4042" w:rsidRPr="00FA6BD7" w:rsidRDefault="005B4042" w:rsidP="0035697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</w:rPr>
            </w:pPr>
          </w:p>
          <w:p w14:paraId="27A093B6" w14:textId="77777777" w:rsidR="005B4042" w:rsidRPr="00FA6BD7" w:rsidRDefault="005B4042" w:rsidP="0035697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84" w:type="dxa"/>
          </w:tcPr>
          <w:p w14:paraId="564F8130" w14:textId="77777777" w:rsidR="005B4042" w:rsidRPr="00FA6BD7" w:rsidRDefault="005B4042" w:rsidP="00356975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7D32496" w14:textId="753987E1" w:rsidR="00BA42CB" w:rsidRPr="00BA42CB" w:rsidRDefault="00BA42CB" w:rsidP="00BA42CB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BA42CB">
              <w:rPr>
                <w:rFonts w:cs="Arial"/>
                <w:color w:val="auto"/>
                <w:sz w:val="22"/>
                <w:szCs w:val="22"/>
              </w:rPr>
              <w:t>Responsible to communicate the invitation of CLLD/LEADER program to the local authorities</w:t>
            </w:r>
          </w:p>
          <w:p w14:paraId="58925D13" w14:textId="77777777" w:rsidR="00BA42CB" w:rsidRDefault="00BA42CB" w:rsidP="00BA42CB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</w:t>
            </w:r>
            <w:r w:rsidRPr="00BA42CB">
              <w:rPr>
                <w:rFonts w:cs="Arial"/>
                <w:color w:val="auto"/>
                <w:sz w:val="22"/>
                <w:szCs w:val="22"/>
              </w:rPr>
              <w:t>o-auditor of private investment proposals.</w:t>
            </w:r>
          </w:p>
          <w:p w14:paraId="09C2B476" w14:textId="4467AE31" w:rsidR="00BA42CB" w:rsidRPr="00BA42CB" w:rsidRDefault="00BA42CB" w:rsidP="00BA42CB">
            <w:pPr>
              <w:pStyle w:val="ECVSectionBullet"/>
              <w:ind w:left="346"/>
              <w:rPr>
                <w:rFonts w:cs="Arial"/>
                <w:color w:val="auto"/>
                <w:sz w:val="22"/>
                <w:szCs w:val="22"/>
              </w:rPr>
            </w:pPr>
          </w:p>
        </w:tc>
      </w:tr>
      <w:bookmarkEnd w:id="0"/>
      <w:tr w:rsidR="00257362" w:rsidRPr="00FA6BD7" w14:paraId="51086DAD" w14:textId="77777777" w:rsidTr="009B680C">
        <w:tc>
          <w:tcPr>
            <w:tcW w:w="2943" w:type="dxa"/>
          </w:tcPr>
          <w:p w14:paraId="51086DAA" w14:textId="1C2F4A59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DAB" w14:textId="77777777" w:rsidR="00257362" w:rsidRPr="001269D0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DAC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15/11/</w:t>
            </w:r>
            <w:r w:rsidRPr="00FA6BD7">
              <w:rPr>
                <w:rFonts w:ascii="Arial" w:hAnsi="Arial" w:cs="Arial"/>
                <w:sz w:val="22"/>
                <w:u w:val="single"/>
              </w:rPr>
              <w:t xml:space="preserve">2008 </w:t>
            </w:r>
            <w:r>
              <w:rPr>
                <w:rFonts w:ascii="Arial" w:hAnsi="Arial" w:cs="Arial"/>
                <w:sz w:val="22"/>
                <w:u w:val="single"/>
              </w:rPr>
              <w:t>–</w:t>
            </w:r>
            <w:r w:rsidRPr="00FA6BD7">
              <w:rPr>
                <w:rFonts w:ascii="Arial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u w:val="single"/>
              </w:rPr>
              <w:t>31/5/2018</w:t>
            </w:r>
          </w:p>
        </w:tc>
      </w:tr>
      <w:tr w:rsidR="00257362" w:rsidRPr="00FA6BD7" w14:paraId="51086DB2" w14:textId="77777777" w:rsidTr="009B680C">
        <w:tc>
          <w:tcPr>
            <w:tcW w:w="2943" w:type="dxa"/>
          </w:tcPr>
          <w:p w14:paraId="51086DAE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The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1086DAF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DB0" w14:textId="77777777" w:rsidR="00257362" w:rsidRPr="008D78A8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8D78A8">
              <w:rPr>
                <w:rFonts w:ascii="Arial" w:hAnsi="Arial" w:cs="Arial"/>
                <w:sz w:val="22"/>
                <w:lang w:val="de-DE"/>
              </w:rPr>
              <w:t>OLYMPIA Joint Venture (AKTOR – HOCHTIEF)</w:t>
            </w:r>
          </w:p>
          <w:p w14:paraId="51086DB1" w14:textId="6B2B4AF6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The company construct</w:t>
            </w:r>
            <w:r>
              <w:rPr>
                <w:rFonts w:cs="Arial"/>
                <w:color w:val="auto"/>
                <w:sz w:val="22"/>
                <w:szCs w:val="22"/>
              </w:rPr>
              <w:t>ed</w:t>
            </w: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along with 4 other </w:t>
            </w:r>
            <w:proofErr w:type="gramStart"/>
            <w:r w:rsidRPr="00FA6BD7">
              <w:rPr>
                <w:rFonts w:cs="Arial"/>
                <w:color w:val="auto"/>
                <w:sz w:val="22"/>
                <w:szCs w:val="22"/>
              </w:rPr>
              <w:t>companies</w:t>
            </w:r>
            <w:proofErr w:type="gramEnd"/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part of the national highway Athens - Thessaloniki. Among others OJV’s scope of works includes the construction of two twin bore tunnels of 9 km total length, the rehabilitation of 174 km of the existing highway and the construction of 21 km of new roads including 17 new bridges.</w:t>
            </w:r>
          </w:p>
        </w:tc>
      </w:tr>
      <w:tr w:rsidR="00257362" w:rsidRPr="00FA6BD7" w14:paraId="51086DB6" w14:textId="77777777" w:rsidTr="009B680C">
        <w:tc>
          <w:tcPr>
            <w:tcW w:w="2943" w:type="dxa"/>
          </w:tcPr>
          <w:p w14:paraId="51086DB3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51086DB4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DB5" w14:textId="77777777" w:rsidR="00257362" w:rsidRPr="00257362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257362">
              <w:rPr>
                <w:rFonts w:cs="Arial"/>
                <w:color w:val="auto"/>
                <w:sz w:val="22"/>
                <w:szCs w:val="22"/>
              </w:rPr>
              <w:t>H&amp;S Manager, H&amp;S Engineer, H&amp;S Coordinator, Environmental officer, Energy officer</w:t>
            </w:r>
          </w:p>
        </w:tc>
      </w:tr>
      <w:tr w:rsidR="00257362" w:rsidRPr="00FA6BD7" w14:paraId="51086DDC" w14:textId="77777777" w:rsidTr="009B680C">
        <w:tc>
          <w:tcPr>
            <w:tcW w:w="10456" w:type="dxa"/>
            <w:gridSpan w:val="3"/>
          </w:tcPr>
          <w:p w14:paraId="51086DDB" w14:textId="1290FD3F" w:rsidR="00257362" w:rsidRPr="00C92682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257362" w:rsidRPr="00FA6BD7" w14:paraId="51086DE0" w14:textId="77777777" w:rsidTr="009B680C">
        <w:tc>
          <w:tcPr>
            <w:tcW w:w="2943" w:type="dxa"/>
          </w:tcPr>
          <w:p w14:paraId="51086DDD" w14:textId="5D440B80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DDE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DDF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u w:val="single"/>
              </w:rPr>
              <w:t>01/06/</w:t>
            </w:r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 xml:space="preserve">2006 – </w:t>
            </w:r>
            <w:r>
              <w:rPr>
                <w:rFonts w:ascii="Arial" w:hAnsi="Arial" w:cs="Arial"/>
                <w:sz w:val="22"/>
                <w:u w:val="single"/>
              </w:rPr>
              <w:t>14/11/2008</w:t>
            </w:r>
          </w:p>
        </w:tc>
      </w:tr>
      <w:tr w:rsidR="00257362" w:rsidRPr="00FA6BD7" w14:paraId="51086DE4" w14:textId="77777777" w:rsidTr="009B680C">
        <w:tc>
          <w:tcPr>
            <w:tcW w:w="2943" w:type="dxa"/>
          </w:tcPr>
          <w:p w14:paraId="51086DE1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The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4" w:type="dxa"/>
          </w:tcPr>
          <w:p w14:paraId="51086DE2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DE3" w14:textId="3E6C4D44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  <w:r w:rsidRPr="00FA6BD7">
              <w:rPr>
                <w:rFonts w:ascii="Arial" w:hAnsi="Arial" w:cs="Arial"/>
                <w:sz w:val="22"/>
              </w:rPr>
              <w:t xml:space="preserve">PRECONSTRUCTA A.E.B.T.E. (Industrial Area of </w:t>
            </w:r>
            <w:proofErr w:type="spellStart"/>
            <w:r w:rsidRPr="00FA6BD7">
              <w:rPr>
                <w:rFonts w:ascii="Arial" w:hAnsi="Arial" w:cs="Arial"/>
                <w:sz w:val="22"/>
              </w:rPr>
              <w:t>Stavrochori</w:t>
            </w:r>
            <w:proofErr w:type="spellEnd"/>
            <w:r w:rsidRPr="00FA6BD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A6BD7">
              <w:rPr>
                <w:rFonts w:ascii="Arial" w:hAnsi="Arial" w:cs="Arial"/>
                <w:sz w:val="22"/>
              </w:rPr>
              <w:t>Kilkis</w:t>
            </w:r>
            <w:proofErr w:type="spellEnd"/>
            <w:r w:rsidRPr="00FA6BD7">
              <w:rPr>
                <w:rFonts w:ascii="Arial" w:hAnsi="Arial" w:cs="Arial"/>
                <w:sz w:val="22"/>
              </w:rPr>
              <w:t>)</w:t>
            </w:r>
            <w:r>
              <w:t xml:space="preserve"> 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The company constructs </w:t>
            </w:r>
            <w:r>
              <w:rPr>
                <w:rFonts w:ascii="Arial" w:hAnsi="Arial" w:cs="Arial"/>
                <w:i w:val="0"/>
                <w:sz w:val="22"/>
              </w:rPr>
              <w:t>i</w:t>
            </w:r>
            <w:r w:rsidRPr="00FA6BD7">
              <w:rPr>
                <w:rFonts w:ascii="Arial" w:hAnsi="Arial" w:cs="Arial"/>
                <w:i w:val="0"/>
                <w:sz w:val="22"/>
              </w:rPr>
              <w:t>ndustrial buildings, sorting out plants, packaging plants, ice chambers Warehouses, tobacco warehouses, vertical type warehouses (silos), Sport</w:t>
            </w:r>
            <w:r>
              <w:rPr>
                <w:rFonts w:ascii="Arial" w:hAnsi="Arial" w:cs="Arial"/>
                <w:i w:val="0"/>
                <w:sz w:val="22"/>
              </w:rPr>
              <w:t>s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facilities, Schools, Military buildings, Office buildings, houses</w:t>
            </w:r>
            <w:r>
              <w:rPr>
                <w:rFonts w:ascii="Arial" w:hAnsi="Arial" w:cs="Arial"/>
                <w:i w:val="0"/>
                <w:sz w:val="22"/>
              </w:rPr>
              <w:t>,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and Centrifuged concrete masts. I used to report directly to the director of the company.</w:t>
            </w:r>
          </w:p>
        </w:tc>
      </w:tr>
      <w:tr w:rsidR="00257362" w:rsidRPr="00FA6BD7" w14:paraId="51086DE8" w14:textId="77777777" w:rsidTr="009B680C">
        <w:tc>
          <w:tcPr>
            <w:tcW w:w="2943" w:type="dxa"/>
          </w:tcPr>
          <w:p w14:paraId="51086DE5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i/>
                <w:sz w:val="18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51086DE6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DE7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JUNIOR ENGINEER</w:t>
            </w:r>
          </w:p>
        </w:tc>
      </w:tr>
      <w:tr w:rsidR="00257362" w:rsidRPr="00FA6BD7" w14:paraId="51086DF4" w14:textId="77777777" w:rsidTr="009B680C">
        <w:tc>
          <w:tcPr>
            <w:tcW w:w="2943" w:type="dxa"/>
          </w:tcPr>
          <w:p w14:paraId="51086DE9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</w:rPr>
            </w:pPr>
          </w:p>
        </w:tc>
        <w:tc>
          <w:tcPr>
            <w:tcW w:w="284" w:type="dxa"/>
          </w:tcPr>
          <w:p w14:paraId="51086DEA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DEB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Main Responsibilities:</w:t>
            </w:r>
          </w:p>
          <w:p w14:paraId="51086DEC" w14:textId="77777777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lastRenderedPageBreak/>
              <w:t>Calculate quantities of materials for works as per approved drawings.</w:t>
            </w:r>
          </w:p>
          <w:p w14:paraId="51086DED" w14:textId="77777777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Keep Work Inspection Records.</w:t>
            </w:r>
          </w:p>
          <w:p w14:paraId="51086DEE" w14:textId="5BDD0890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Prepare payment applications.</w:t>
            </w:r>
          </w:p>
          <w:p w14:paraId="51086DEF" w14:textId="77777777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Prepare </w:t>
            </w:r>
            <w:proofErr w:type="spellStart"/>
            <w:r w:rsidRPr="00FA6BD7">
              <w:rPr>
                <w:rFonts w:cs="Arial"/>
                <w:color w:val="auto"/>
                <w:sz w:val="22"/>
                <w:szCs w:val="22"/>
              </w:rPr>
              <w:t>BoQ’s</w:t>
            </w:r>
            <w:proofErr w:type="spellEnd"/>
            <w:r w:rsidRPr="00FA6BD7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14:paraId="51086DF0" w14:textId="499E5481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Keep records concerning the quantities of incorporated materials and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 w:rsidRPr="00FA6BD7">
              <w:rPr>
                <w:rFonts w:cs="Arial"/>
                <w:color w:val="auto"/>
                <w:sz w:val="22"/>
                <w:szCs w:val="22"/>
              </w:rPr>
              <w:t>actual cost of works.</w:t>
            </w:r>
          </w:p>
          <w:p w14:paraId="51086DF1" w14:textId="77777777" w:rsidR="00257362" w:rsidRPr="00FA6BD7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Close co-operation with the foreman and the gang leaders to comply with the daily work schedule.</w:t>
            </w:r>
          </w:p>
          <w:p w14:paraId="51086DF2" w14:textId="18CCE2E7" w:rsidR="00257362" w:rsidRDefault="00257362" w:rsidP="00257362">
            <w:pPr>
              <w:pStyle w:val="ECVSectionBullet"/>
              <w:numPr>
                <w:ilvl w:val="0"/>
                <w:numId w:val="10"/>
              </w:numPr>
              <w:ind w:left="346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Take care </w:t>
            </w:r>
            <w:r>
              <w:rPr>
                <w:rFonts w:cs="Arial"/>
                <w:color w:val="auto"/>
                <w:sz w:val="22"/>
                <w:szCs w:val="22"/>
              </w:rPr>
              <w:t>of</w:t>
            </w: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adherence to all relevant HSE regulations.</w:t>
            </w:r>
          </w:p>
          <w:p w14:paraId="51086DF3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57362" w:rsidRPr="00FA6BD7" w14:paraId="51086DF8" w14:textId="77777777" w:rsidTr="009B680C">
        <w:tc>
          <w:tcPr>
            <w:tcW w:w="2943" w:type="dxa"/>
          </w:tcPr>
          <w:p w14:paraId="51086DF5" w14:textId="167A1F2B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DF6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DF7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</w:rPr>
            </w:pPr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>2003 – 2005</w:t>
            </w:r>
            <w:r w:rsidRPr="00FA6BD7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257362" w:rsidRPr="00FA6BD7" w14:paraId="51086DFC" w14:textId="77777777" w:rsidTr="009B680C">
        <w:tc>
          <w:tcPr>
            <w:tcW w:w="2943" w:type="dxa"/>
          </w:tcPr>
          <w:p w14:paraId="51086DF9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The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1086DFA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DFB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FA6BD7">
              <w:rPr>
                <w:rFonts w:ascii="Arial" w:hAnsi="Arial" w:cs="Arial"/>
                <w:sz w:val="22"/>
              </w:rPr>
              <w:t xml:space="preserve">N. </w:t>
            </w:r>
            <w:proofErr w:type="spellStart"/>
            <w:r w:rsidRPr="00FA6BD7">
              <w:rPr>
                <w:rFonts w:ascii="Arial" w:hAnsi="Arial" w:cs="Arial"/>
                <w:sz w:val="22"/>
              </w:rPr>
              <w:t>Tressos</w:t>
            </w:r>
            <w:proofErr w:type="spellEnd"/>
            <w:r w:rsidRPr="00FA6BD7">
              <w:rPr>
                <w:rFonts w:ascii="Arial" w:hAnsi="Arial" w:cs="Arial"/>
                <w:sz w:val="22"/>
              </w:rPr>
              <w:t xml:space="preserve"> &amp; Associates, “</w:t>
            </w:r>
            <w:proofErr w:type="spellStart"/>
            <w:r w:rsidRPr="00FA6BD7">
              <w:rPr>
                <w:rFonts w:ascii="Arial" w:hAnsi="Arial" w:cs="Arial"/>
                <w:sz w:val="22"/>
              </w:rPr>
              <w:t>Ypodomi</w:t>
            </w:r>
            <w:proofErr w:type="spellEnd"/>
            <w:r w:rsidRPr="00FA6BD7">
              <w:rPr>
                <w:rFonts w:ascii="Arial" w:hAnsi="Arial" w:cs="Arial"/>
                <w:sz w:val="22"/>
              </w:rPr>
              <w:t>”</w:t>
            </w:r>
          </w:p>
        </w:tc>
      </w:tr>
      <w:tr w:rsidR="00257362" w:rsidRPr="00FA6BD7" w14:paraId="51086E01" w14:textId="77777777" w:rsidTr="009B680C">
        <w:tc>
          <w:tcPr>
            <w:tcW w:w="2943" w:type="dxa"/>
          </w:tcPr>
          <w:p w14:paraId="51086DFD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l-GR"/>
              </w:rPr>
            </w:pPr>
          </w:p>
          <w:p w14:paraId="51086DFE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l-GR"/>
              </w:rPr>
            </w:pPr>
          </w:p>
        </w:tc>
        <w:tc>
          <w:tcPr>
            <w:tcW w:w="284" w:type="dxa"/>
          </w:tcPr>
          <w:p w14:paraId="51086DFF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00" w14:textId="07297DE8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The company deals with transportation and environmental solutions and provides services in development, engineering, planning</w:t>
            </w:r>
            <w:r>
              <w:rPr>
                <w:rFonts w:cs="Arial"/>
                <w:color w:val="auto"/>
                <w:sz w:val="22"/>
                <w:szCs w:val="22"/>
              </w:rPr>
              <w:t>,</w:t>
            </w: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and management.</w:t>
            </w:r>
          </w:p>
        </w:tc>
      </w:tr>
      <w:tr w:rsidR="00257362" w:rsidRPr="00FA6BD7" w14:paraId="51086E05" w14:textId="77777777" w:rsidTr="009B680C">
        <w:tc>
          <w:tcPr>
            <w:tcW w:w="2943" w:type="dxa"/>
          </w:tcPr>
          <w:p w14:paraId="51086E02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51086E03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04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JUNIOR ENGINEER</w:t>
            </w:r>
          </w:p>
        </w:tc>
      </w:tr>
      <w:tr w:rsidR="00257362" w:rsidRPr="00FA6BD7" w14:paraId="51086E0C" w14:textId="77777777" w:rsidTr="009B680C">
        <w:tc>
          <w:tcPr>
            <w:tcW w:w="2943" w:type="dxa"/>
          </w:tcPr>
          <w:p w14:paraId="51086E06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l-GR"/>
              </w:rPr>
            </w:pPr>
          </w:p>
        </w:tc>
        <w:tc>
          <w:tcPr>
            <w:tcW w:w="284" w:type="dxa"/>
          </w:tcPr>
          <w:p w14:paraId="51086E07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08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Main Responsibilities:</w:t>
            </w:r>
          </w:p>
          <w:p w14:paraId="51086E09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Transportation and environmental studies</w:t>
            </w:r>
          </w:p>
          <w:p w14:paraId="51086E0A" w14:textId="77777777" w:rsidR="00257362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Supervision of restoration works – </w:t>
            </w:r>
            <w:proofErr w:type="spellStart"/>
            <w:r w:rsidRPr="00FA6BD7">
              <w:rPr>
                <w:rFonts w:cs="Arial"/>
                <w:color w:val="auto"/>
                <w:sz w:val="22"/>
                <w:szCs w:val="22"/>
              </w:rPr>
              <w:t>Docheiarion</w:t>
            </w:r>
            <w:proofErr w:type="spellEnd"/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Monastery, Mount Athos</w:t>
            </w:r>
          </w:p>
          <w:p w14:paraId="51086E0B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57362" w:rsidRPr="00FA6BD7" w14:paraId="51086E10" w14:textId="77777777" w:rsidTr="009B680C">
        <w:tc>
          <w:tcPr>
            <w:tcW w:w="2943" w:type="dxa"/>
          </w:tcPr>
          <w:p w14:paraId="51086E0D" w14:textId="660A7D26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E0E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E0F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  <w:lang w:val="el-GR"/>
              </w:rPr>
            </w:pPr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 xml:space="preserve">2003 - </w:t>
            </w:r>
            <w:proofErr w:type="spellStart"/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>Present</w:t>
            </w:r>
            <w:proofErr w:type="spellEnd"/>
          </w:p>
        </w:tc>
      </w:tr>
      <w:tr w:rsidR="00257362" w:rsidRPr="00FA6BD7" w14:paraId="51086E16" w14:textId="77777777" w:rsidTr="009B680C">
        <w:tc>
          <w:tcPr>
            <w:tcW w:w="2943" w:type="dxa"/>
          </w:tcPr>
          <w:p w14:paraId="51086E11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 xml:space="preserve">The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1086E12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13" w14:textId="77777777" w:rsidR="00257362" w:rsidRDefault="00257362" w:rsidP="00257362">
            <w:pPr>
              <w:pStyle w:val="OiaeaeiYiio2"/>
              <w:widowControl/>
              <w:spacing w:before="20" w:after="20"/>
              <w:jc w:val="left"/>
            </w:pPr>
            <w:r w:rsidRPr="00FA6BD7">
              <w:rPr>
                <w:rFonts w:ascii="Arial" w:hAnsi="Arial" w:cs="Arial"/>
                <w:sz w:val="22"/>
              </w:rPr>
              <w:t>Private Office</w:t>
            </w:r>
          </w:p>
          <w:p w14:paraId="51086E14" w14:textId="77777777" w:rsidR="00257362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Structural Design and transportation studies</w:t>
            </w:r>
          </w:p>
          <w:p w14:paraId="51086E15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257362" w:rsidRPr="00FA6BD7" w14:paraId="51086E1A" w14:textId="77777777" w:rsidTr="009B680C">
        <w:tc>
          <w:tcPr>
            <w:tcW w:w="2943" w:type="dxa"/>
          </w:tcPr>
          <w:p w14:paraId="51086E17" w14:textId="3B70146A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E18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E19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  <w:lang w:val="el-GR"/>
              </w:rPr>
            </w:pPr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>2002</w:t>
            </w:r>
          </w:p>
        </w:tc>
      </w:tr>
      <w:tr w:rsidR="00257362" w:rsidRPr="00FA6BD7" w14:paraId="51086E1F" w14:textId="77777777" w:rsidTr="009B680C">
        <w:tc>
          <w:tcPr>
            <w:tcW w:w="2943" w:type="dxa"/>
          </w:tcPr>
          <w:p w14:paraId="51086E1B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i/>
                <w:sz w:val="18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The</w:t>
            </w:r>
            <w:r w:rsidRPr="00FA6BD7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1086E1C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1D" w14:textId="77777777" w:rsidR="00257362" w:rsidRDefault="00257362" w:rsidP="00257362">
            <w:pPr>
              <w:pStyle w:val="OiaeaeiYiio2"/>
              <w:widowControl/>
              <w:spacing w:before="20" w:after="20"/>
              <w:jc w:val="left"/>
            </w:pPr>
            <w:r w:rsidRPr="00FA6BD7">
              <w:rPr>
                <w:rFonts w:ascii="Arial" w:hAnsi="Arial" w:cs="Arial"/>
                <w:sz w:val="22"/>
              </w:rPr>
              <w:t>DIAVASI</w:t>
            </w:r>
            <w:r>
              <w:t xml:space="preserve"> </w:t>
            </w:r>
          </w:p>
          <w:p w14:paraId="51086E1E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Transportation Studies</w:t>
            </w:r>
          </w:p>
        </w:tc>
      </w:tr>
      <w:tr w:rsidR="00257362" w:rsidRPr="00FA6BD7" w14:paraId="51086E24" w14:textId="77777777" w:rsidTr="009B680C">
        <w:tc>
          <w:tcPr>
            <w:tcW w:w="2943" w:type="dxa"/>
          </w:tcPr>
          <w:p w14:paraId="51086E20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i/>
                <w:sz w:val="18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51086E21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22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Apprentice</w:t>
            </w:r>
          </w:p>
          <w:p w14:paraId="51086E23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Traffic data collection - </w:t>
            </w:r>
            <w:proofErr w:type="spellStart"/>
            <w:r w:rsidRPr="00FA6BD7">
              <w:rPr>
                <w:rFonts w:cs="Arial"/>
                <w:color w:val="auto"/>
                <w:sz w:val="22"/>
                <w:szCs w:val="22"/>
              </w:rPr>
              <w:t>Velestino</w:t>
            </w:r>
            <w:proofErr w:type="spellEnd"/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FA6BD7">
              <w:rPr>
                <w:rFonts w:cs="Arial"/>
                <w:color w:val="auto"/>
                <w:sz w:val="22"/>
                <w:szCs w:val="22"/>
              </w:rPr>
              <w:t>Mikrothives</w:t>
            </w:r>
            <w:proofErr w:type="spellEnd"/>
            <w:r w:rsidRPr="00FA6BD7">
              <w:rPr>
                <w:rFonts w:cs="Arial"/>
                <w:color w:val="auto"/>
                <w:sz w:val="22"/>
                <w:szCs w:val="22"/>
              </w:rPr>
              <w:t xml:space="preserve"> Intersections, Volos</w:t>
            </w:r>
          </w:p>
        </w:tc>
      </w:tr>
      <w:tr w:rsidR="00257362" w:rsidRPr="00FA6BD7" w14:paraId="51086E2A" w14:textId="77777777" w:rsidTr="009B680C">
        <w:tc>
          <w:tcPr>
            <w:tcW w:w="2943" w:type="dxa"/>
          </w:tcPr>
          <w:p w14:paraId="51086E25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</w:rPr>
            </w:pPr>
          </w:p>
        </w:tc>
        <w:tc>
          <w:tcPr>
            <w:tcW w:w="284" w:type="dxa"/>
          </w:tcPr>
          <w:p w14:paraId="51086E26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E27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>Main Responsibilities:</w:t>
            </w:r>
          </w:p>
          <w:p w14:paraId="51086E28" w14:textId="5DCFD36B" w:rsidR="00257362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  <w:r w:rsidRPr="00FA6BD7">
              <w:rPr>
                <w:rFonts w:cs="Arial"/>
                <w:color w:val="auto"/>
                <w:sz w:val="22"/>
                <w:szCs w:val="22"/>
              </w:rPr>
              <w:t xml:space="preserve">Participation at the PanHellenic Transportation Study on behalf of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 w:rsidRPr="00FA6BD7">
              <w:rPr>
                <w:rFonts w:cs="Arial"/>
                <w:color w:val="auto"/>
                <w:sz w:val="22"/>
                <w:szCs w:val="22"/>
              </w:rPr>
              <w:t>Ministry of Public Work</w:t>
            </w:r>
          </w:p>
          <w:p w14:paraId="51086E29" w14:textId="77777777" w:rsidR="00257362" w:rsidRPr="00FA6BD7" w:rsidRDefault="00257362" w:rsidP="00257362">
            <w:pPr>
              <w:pStyle w:val="ECVSectionBulle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57362" w:rsidRPr="00FA6BD7" w14:paraId="51086E2E" w14:textId="77777777" w:rsidTr="009B680C">
        <w:tc>
          <w:tcPr>
            <w:tcW w:w="2943" w:type="dxa"/>
          </w:tcPr>
          <w:p w14:paraId="51086E2B" w14:textId="55CBF8C7" w:rsidR="00257362" w:rsidRPr="00257362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</w:tcPr>
          <w:p w14:paraId="51086E2C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086E2D" w14:textId="77777777" w:rsidR="00257362" w:rsidRPr="00FA6BD7" w:rsidRDefault="00257362" w:rsidP="00257362">
            <w:pPr>
              <w:tabs>
                <w:tab w:val="left" w:pos="426"/>
              </w:tabs>
              <w:spacing w:line="300" w:lineRule="atLeast"/>
              <w:rPr>
                <w:rFonts w:ascii="Arial" w:hAnsi="Arial" w:cs="Arial"/>
                <w:sz w:val="22"/>
                <w:u w:val="single"/>
                <w:lang w:val="el-GR"/>
              </w:rPr>
            </w:pPr>
            <w:r w:rsidRPr="00FA6BD7">
              <w:rPr>
                <w:rFonts w:ascii="Arial" w:hAnsi="Arial" w:cs="Arial"/>
                <w:sz w:val="22"/>
                <w:u w:val="single"/>
                <w:lang w:val="el-GR"/>
              </w:rPr>
              <w:t>2001</w:t>
            </w:r>
          </w:p>
        </w:tc>
      </w:tr>
      <w:tr w:rsidR="00257362" w:rsidRPr="00FA6BD7" w14:paraId="51086E33" w14:textId="77777777" w:rsidTr="009B680C">
        <w:tc>
          <w:tcPr>
            <w:tcW w:w="2943" w:type="dxa"/>
          </w:tcPr>
          <w:p w14:paraId="51086E2F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i/>
                <w:sz w:val="18"/>
              </w:rPr>
            </w:pPr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The</w:t>
            </w:r>
            <w:r w:rsidRPr="00FA6BD7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Company</w:t>
            </w:r>
            <w:proofErr w:type="spellEnd"/>
          </w:p>
        </w:tc>
        <w:tc>
          <w:tcPr>
            <w:tcW w:w="284" w:type="dxa"/>
          </w:tcPr>
          <w:p w14:paraId="51086E30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31" w14:textId="77777777" w:rsidR="00257362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sz w:val="22"/>
                <w:lang w:val="el-GR"/>
              </w:rPr>
              <w:t>ΤΕ</w:t>
            </w:r>
            <w:r w:rsidRPr="00FA6BD7">
              <w:rPr>
                <w:rFonts w:ascii="Arial" w:hAnsi="Arial" w:cs="Arial"/>
                <w:sz w:val="22"/>
              </w:rPr>
              <w:t>.</w:t>
            </w:r>
            <w:r w:rsidRPr="00FA6BD7">
              <w:rPr>
                <w:rFonts w:ascii="Arial" w:hAnsi="Arial" w:cs="Arial"/>
                <w:sz w:val="22"/>
                <w:lang w:val="el-GR"/>
              </w:rPr>
              <w:t>ΜΑΚ</w:t>
            </w:r>
            <w:r w:rsidRPr="00FA6BD7">
              <w:rPr>
                <w:rFonts w:ascii="Arial" w:hAnsi="Arial" w:cs="Arial"/>
                <w:sz w:val="22"/>
              </w:rPr>
              <w:t>. S.A.</w:t>
            </w:r>
          </w:p>
          <w:p w14:paraId="51086E32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Engineering Road Works Company</w:t>
            </w:r>
          </w:p>
        </w:tc>
      </w:tr>
      <w:tr w:rsidR="00257362" w:rsidRPr="00FA6BD7" w14:paraId="51086E38" w14:textId="77777777" w:rsidTr="009B680C">
        <w:tc>
          <w:tcPr>
            <w:tcW w:w="2943" w:type="dxa"/>
          </w:tcPr>
          <w:p w14:paraId="51086E34" w14:textId="77777777" w:rsidR="00257362" w:rsidRPr="00FA6BD7" w:rsidRDefault="00257362" w:rsidP="00257362">
            <w:pPr>
              <w:pStyle w:val="Aeeaoaeaa1"/>
              <w:widowControl/>
              <w:spacing w:before="20" w:after="20"/>
              <w:rPr>
                <w:rFonts w:ascii="Arial" w:hAnsi="Arial" w:cs="Arial"/>
                <w:i/>
                <w:sz w:val="18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Position</w:t>
            </w:r>
            <w:proofErr w:type="spellEnd"/>
          </w:p>
        </w:tc>
        <w:tc>
          <w:tcPr>
            <w:tcW w:w="284" w:type="dxa"/>
          </w:tcPr>
          <w:p w14:paraId="51086E35" w14:textId="77777777" w:rsidR="00257362" w:rsidRPr="00FA6BD7" w:rsidRDefault="00257362" w:rsidP="00257362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36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Apprentice</w:t>
            </w:r>
          </w:p>
          <w:p w14:paraId="51086E37" w14:textId="77777777" w:rsidR="00257362" w:rsidRPr="00FA6BD7" w:rsidRDefault="00257362" w:rsidP="002573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Main Responsibilities: Participation at the monitoring of asphalt works – EGNATIA ODOS S. A., KOZANI-GALANI-POLYMYLOS SECTION</w:t>
            </w:r>
          </w:p>
        </w:tc>
      </w:tr>
    </w:tbl>
    <w:p w14:paraId="51086E5F" w14:textId="77777777" w:rsidR="00F1760E" w:rsidRPr="00FA6BD7" w:rsidRDefault="00984CAC">
      <w:pPr>
        <w:spacing w:before="80"/>
        <w:rPr>
          <w:rFonts w:ascii="Arial" w:hAnsi="Arial" w:cs="Arial"/>
        </w:rPr>
      </w:pPr>
      <w:r w:rsidRPr="00FA6BD7">
        <w:rPr>
          <w:rFonts w:ascii="Arial" w:hAnsi="Arial" w:cs="Arial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FA6BD7" w:rsidRPr="009B680C" w14:paraId="51086E66" w14:textId="77777777" w:rsidTr="007755D2">
        <w:tc>
          <w:tcPr>
            <w:tcW w:w="2943" w:type="dxa"/>
          </w:tcPr>
          <w:p w14:paraId="51086E65" w14:textId="77777777" w:rsidR="00F1760E" w:rsidRPr="009B680C" w:rsidRDefault="00413F13" w:rsidP="009B680C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9B680C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Foreign Languages</w:t>
            </w:r>
          </w:p>
        </w:tc>
      </w:tr>
    </w:tbl>
    <w:p w14:paraId="51086E67" w14:textId="77777777" w:rsidR="00F1760E" w:rsidRPr="00FA6BD7" w:rsidRDefault="00F1760E">
      <w:pPr>
        <w:rPr>
          <w:rFonts w:ascii="Arial" w:hAnsi="Arial" w:cs="Arial"/>
          <w:sz w:val="1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D7" w:rsidRPr="00FA6BD7" w14:paraId="51086E6B" w14:textId="77777777" w:rsidTr="007755D2">
        <w:tc>
          <w:tcPr>
            <w:tcW w:w="2943" w:type="dxa"/>
          </w:tcPr>
          <w:p w14:paraId="51086E68" w14:textId="77777777" w:rsidR="00F1760E" w:rsidRPr="00FA6BD7" w:rsidRDefault="00F176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lang w:val="el-GR"/>
              </w:rPr>
            </w:pPr>
          </w:p>
        </w:tc>
        <w:tc>
          <w:tcPr>
            <w:tcW w:w="284" w:type="dxa"/>
          </w:tcPr>
          <w:p w14:paraId="51086E69" w14:textId="77777777" w:rsidR="00F1760E" w:rsidRPr="00FA6BD7" w:rsidRDefault="00F1760E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6A" w14:textId="77777777" w:rsidR="00F1760E" w:rsidRPr="00C922FB" w:rsidRDefault="00413F13" w:rsidP="00C922FB">
            <w:pPr>
              <w:pStyle w:val="Aeeaoaeaa1"/>
              <w:widowControl/>
              <w:spacing w:before="20" w:after="20"/>
              <w:jc w:val="lef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C922FB">
              <w:rPr>
                <w:rFonts w:ascii="Arial" w:hAnsi="Arial" w:cs="Arial"/>
                <w:sz w:val="22"/>
                <w:szCs w:val="22"/>
                <w:lang w:val="el-GR"/>
              </w:rPr>
              <w:t>English</w:t>
            </w:r>
            <w:proofErr w:type="spellEnd"/>
          </w:p>
        </w:tc>
      </w:tr>
      <w:tr w:rsidR="00FA6BD7" w:rsidRPr="00FA6BD7" w14:paraId="51086E6F" w14:textId="77777777" w:rsidTr="007755D2">
        <w:tc>
          <w:tcPr>
            <w:tcW w:w="2943" w:type="dxa"/>
          </w:tcPr>
          <w:p w14:paraId="51086E6C" w14:textId="77777777" w:rsidR="00F1760E" w:rsidRPr="00FA6BD7" w:rsidRDefault="00B740AF" w:rsidP="00FA6BD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Understanding</w:t>
            </w:r>
            <w:proofErr w:type="spellEnd"/>
          </w:p>
        </w:tc>
        <w:tc>
          <w:tcPr>
            <w:tcW w:w="284" w:type="dxa"/>
          </w:tcPr>
          <w:p w14:paraId="51086E6D" w14:textId="77777777" w:rsidR="00F1760E" w:rsidRPr="00FA6BD7" w:rsidRDefault="00F1760E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6E" w14:textId="77777777" w:rsidR="00F1760E" w:rsidRPr="00FA6BD7" w:rsidRDefault="00B740A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lang w:val="el-GR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EXCELLENT</w:t>
            </w:r>
          </w:p>
        </w:tc>
      </w:tr>
      <w:tr w:rsidR="00FA6BD7" w:rsidRPr="00FA6BD7" w14:paraId="51086E73" w14:textId="77777777" w:rsidTr="007755D2">
        <w:tc>
          <w:tcPr>
            <w:tcW w:w="2943" w:type="dxa"/>
          </w:tcPr>
          <w:p w14:paraId="51086E70" w14:textId="77777777" w:rsidR="00F1760E" w:rsidRPr="00FA6BD7" w:rsidRDefault="00B740AF" w:rsidP="00FA6BD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Writing</w:t>
            </w:r>
            <w:proofErr w:type="spellEnd"/>
          </w:p>
        </w:tc>
        <w:tc>
          <w:tcPr>
            <w:tcW w:w="284" w:type="dxa"/>
          </w:tcPr>
          <w:p w14:paraId="51086E71" w14:textId="77777777" w:rsidR="00F1760E" w:rsidRPr="00FA6BD7" w:rsidRDefault="00F1760E">
            <w:pPr>
              <w:pStyle w:val="Aaoeeu"/>
              <w:widowControl/>
              <w:spacing w:before="20" w:after="20"/>
              <w:rPr>
                <w:rFonts w:ascii="Arial" w:hAnsi="Arial" w:cs="Arial"/>
                <w:b/>
                <w:smallCaps/>
                <w:lang w:val="el-GR"/>
              </w:rPr>
            </w:pPr>
          </w:p>
        </w:tc>
        <w:tc>
          <w:tcPr>
            <w:tcW w:w="7229" w:type="dxa"/>
          </w:tcPr>
          <w:p w14:paraId="51086E72" w14:textId="77777777" w:rsidR="00F1760E" w:rsidRPr="00FA6BD7" w:rsidRDefault="00B740A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lang w:val="el-GR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EXCELLENT</w:t>
            </w:r>
          </w:p>
        </w:tc>
      </w:tr>
      <w:tr w:rsidR="00FA6BD7" w:rsidRPr="00FA6BD7" w14:paraId="51086E77" w14:textId="77777777" w:rsidTr="007755D2">
        <w:tc>
          <w:tcPr>
            <w:tcW w:w="2943" w:type="dxa"/>
          </w:tcPr>
          <w:p w14:paraId="51086E74" w14:textId="77777777" w:rsidR="00F1760E" w:rsidRPr="00FA6BD7" w:rsidRDefault="00B740AF" w:rsidP="00FA6BD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A6BD7">
              <w:rPr>
                <w:rFonts w:ascii="Arial" w:hAnsi="Arial" w:cs="Arial"/>
                <w:sz w:val="22"/>
                <w:szCs w:val="22"/>
                <w:lang w:val="el-GR"/>
              </w:rPr>
              <w:t>Speaking</w:t>
            </w:r>
            <w:proofErr w:type="spellEnd"/>
          </w:p>
        </w:tc>
        <w:tc>
          <w:tcPr>
            <w:tcW w:w="284" w:type="dxa"/>
          </w:tcPr>
          <w:p w14:paraId="51086E75" w14:textId="77777777" w:rsidR="00F1760E" w:rsidRPr="00FA6BD7" w:rsidRDefault="00F1760E">
            <w:pPr>
              <w:pStyle w:val="Aaoeeu"/>
              <w:widowControl/>
              <w:spacing w:before="2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76" w14:textId="77777777" w:rsidR="00F1760E" w:rsidRPr="00FA6BD7" w:rsidRDefault="00B740A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lang w:val="el-GR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EXCELLENT</w:t>
            </w:r>
          </w:p>
        </w:tc>
      </w:tr>
    </w:tbl>
    <w:p w14:paraId="51086E78" w14:textId="3AD7661E" w:rsidR="00F1760E" w:rsidRDefault="00F1760E">
      <w:pPr>
        <w:pStyle w:val="Aaoeeu"/>
        <w:widowControl/>
        <w:rPr>
          <w:rFonts w:ascii="Arial" w:hAnsi="Arial" w:cs="Arial"/>
          <w:lang w:val="el-GR"/>
        </w:rPr>
      </w:pPr>
    </w:p>
    <w:p w14:paraId="747553A1" w14:textId="7521E11B" w:rsidR="00390B11" w:rsidRPr="00FA6BD7" w:rsidRDefault="00390B11">
      <w:pPr>
        <w:pStyle w:val="Aaoeeu"/>
        <w:widowControl/>
        <w:rPr>
          <w:rFonts w:ascii="Arial" w:hAnsi="Arial" w:cs="Arial"/>
          <w:lang w:val="el-GR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>Organizational skills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90B11" w:rsidRPr="00FA6BD7" w14:paraId="51086E8E" w14:textId="77777777" w:rsidTr="00172329">
        <w:tc>
          <w:tcPr>
            <w:tcW w:w="9747" w:type="dxa"/>
          </w:tcPr>
          <w:p w14:paraId="2A1349FF" w14:textId="77777777" w:rsidR="00172329" w:rsidRPr="00FA6BD7" w:rsidRDefault="00172329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Leadership (responsible for a team of 3 people)</w:t>
            </w:r>
            <w:r>
              <w:rPr>
                <w:rFonts w:ascii="Arial" w:hAnsi="Arial" w:cs="Arial"/>
                <w:i w:val="0"/>
                <w:sz w:val="22"/>
              </w:rPr>
              <w:t xml:space="preserve"> as leader of the HSE department.</w:t>
            </w:r>
          </w:p>
          <w:p w14:paraId="410A87EA" w14:textId="77777777" w:rsidR="00172329" w:rsidRPr="00FA6BD7" w:rsidRDefault="00172329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 xml:space="preserve">Responsible to survey </w:t>
            </w:r>
            <w:r>
              <w:rPr>
                <w:rFonts w:ascii="Arial" w:hAnsi="Arial" w:cs="Arial"/>
                <w:i w:val="0"/>
                <w:sz w:val="22"/>
              </w:rPr>
              <w:t>numerous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diploma thesis relevant to road safety matters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</w:p>
          <w:p w14:paraId="51086E83" w14:textId="4C0CF266" w:rsidR="00390B11" w:rsidRPr="00B2346B" w:rsidRDefault="00172329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President of students’ association throughout 2000-2002</w:t>
            </w:r>
            <w:r w:rsidR="00390B11" w:rsidRPr="00B2346B">
              <w:rPr>
                <w:rFonts w:ascii="Arial" w:hAnsi="Arial" w:cs="Arial"/>
                <w:bCs/>
                <w:i w:val="0"/>
                <w:sz w:val="22"/>
              </w:rPr>
              <w:t xml:space="preserve">Certified Auditor/ Lead Auditor ISO 45001:2018 Series Standards </w:t>
            </w:r>
            <w:r w:rsidR="00390B11" w:rsidRPr="00B2346B">
              <w:rPr>
                <w:rFonts w:ascii="Arial" w:hAnsi="Arial" w:cs="Arial"/>
                <w:bCs/>
                <w:i w:val="0"/>
                <w:sz w:val="22"/>
                <w:szCs w:val="22"/>
              </w:rPr>
              <w:t>(</w:t>
            </w:r>
            <w:r w:rsidR="00390B11" w:rsidRPr="00B2346B">
              <w:rPr>
                <w:rFonts w:ascii="Arial" w:hAnsi="Arial" w:cs="Arial"/>
                <w:bCs/>
                <w:i w:val="0"/>
                <w:color w:val="222222"/>
                <w:sz w:val="22"/>
                <w:szCs w:val="22"/>
              </w:rPr>
              <w:t>IRCA CERTIFIED)</w:t>
            </w:r>
          </w:p>
          <w:p w14:paraId="51086E84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 xml:space="preserve">Certified Auditor/ Lead Auditor ISO 9001:2015 Series Standards </w:t>
            </w:r>
            <w:r w:rsidRPr="00B2346B">
              <w:rPr>
                <w:rFonts w:ascii="Arial" w:hAnsi="Arial" w:cs="Arial"/>
                <w:bCs/>
                <w:i w:val="0"/>
                <w:sz w:val="22"/>
                <w:szCs w:val="22"/>
              </w:rPr>
              <w:t>(</w:t>
            </w:r>
            <w:r w:rsidRPr="00B2346B">
              <w:rPr>
                <w:rFonts w:ascii="Arial" w:hAnsi="Arial" w:cs="Arial"/>
                <w:bCs/>
                <w:i w:val="0"/>
                <w:color w:val="222222"/>
                <w:sz w:val="22"/>
                <w:szCs w:val="22"/>
              </w:rPr>
              <w:t>IRCA CERTIFIED)</w:t>
            </w:r>
          </w:p>
          <w:p w14:paraId="51086E85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 xml:space="preserve">Certified Auditor/ Lead Auditor OHSAS 18001:2007 Series Standards </w:t>
            </w:r>
            <w:r w:rsidRPr="00B2346B">
              <w:rPr>
                <w:rFonts w:ascii="Arial" w:hAnsi="Arial" w:cs="Arial"/>
                <w:bCs/>
                <w:i w:val="0"/>
                <w:sz w:val="22"/>
                <w:szCs w:val="22"/>
              </w:rPr>
              <w:t>(</w:t>
            </w:r>
            <w:r w:rsidRPr="00B2346B">
              <w:rPr>
                <w:rFonts w:ascii="Arial" w:hAnsi="Arial" w:cs="Arial"/>
                <w:bCs/>
                <w:i w:val="0"/>
                <w:color w:val="222222"/>
                <w:sz w:val="22"/>
                <w:szCs w:val="22"/>
              </w:rPr>
              <w:t>IRCA CERTIFIED)</w:t>
            </w:r>
          </w:p>
          <w:p w14:paraId="51086E86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lastRenderedPageBreak/>
              <w:t xml:space="preserve">Certified Auditor/ Lead Auditor ISO 14001:2004 Series Standards </w:t>
            </w:r>
            <w:r w:rsidRPr="00B2346B">
              <w:rPr>
                <w:rFonts w:ascii="Arial" w:hAnsi="Arial" w:cs="Arial"/>
                <w:bCs/>
                <w:i w:val="0"/>
                <w:sz w:val="22"/>
                <w:szCs w:val="22"/>
              </w:rPr>
              <w:t>(</w:t>
            </w:r>
            <w:r w:rsidRPr="00B2346B">
              <w:rPr>
                <w:rFonts w:ascii="Arial" w:hAnsi="Arial" w:cs="Arial"/>
                <w:bCs/>
                <w:i w:val="0"/>
                <w:color w:val="222222"/>
                <w:sz w:val="22"/>
                <w:szCs w:val="22"/>
              </w:rPr>
              <w:t>IRCA CERTIFIED)</w:t>
            </w:r>
          </w:p>
          <w:p w14:paraId="51086E87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Certified from the European Resuscitation Council regarding the successful completion of BLS/AED Provider Course.</w:t>
            </w:r>
          </w:p>
          <w:p w14:paraId="51086E88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Holder of NEBOSH General Certificate in Occupational Health &amp; Safety.</w:t>
            </w:r>
          </w:p>
          <w:p w14:paraId="51086E89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Participation in Motorcycle Safety Riding School.</w:t>
            </w:r>
          </w:p>
          <w:p w14:paraId="51086E8A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Participation in the 3M HELLAS Seminar regarding Personal Protective Equipment.</w:t>
            </w:r>
          </w:p>
          <w:p w14:paraId="51086E8B" w14:textId="77777777" w:rsidR="00390B11" w:rsidRPr="00B2346B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Participation in the 1st “Challenges and innovations: Personal Protective Equipment for the occupational health and safety” International Conference.</w:t>
            </w:r>
          </w:p>
          <w:p w14:paraId="2F505063" w14:textId="77777777" w:rsidR="00390B11" w:rsidRDefault="00390B11" w:rsidP="0017232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B2346B">
              <w:rPr>
                <w:rFonts w:ascii="Arial" w:hAnsi="Arial" w:cs="Arial"/>
                <w:bCs/>
                <w:i w:val="0"/>
                <w:sz w:val="22"/>
              </w:rPr>
              <w:t>Training course titled “Development of</w:t>
            </w:r>
            <w:r>
              <w:rPr>
                <w:rFonts w:ascii="Arial" w:hAnsi="Arial" w:cs="Arial"/>
                <w:i w:val="0"/>
                <w:sz w:val="22"/>
              </w:rPr>
              <w:t xml:space="preserve"> skills in innovative </w:t>
            </w:r>
            <w:r w:rsidRPr="008D78A8">
              <w:rPr>
                <w:rFonts w:ascii="Arial" w:hAnsi="Arial" w:cs="Arial"/>
                <w:i w:val="0"/>
                <w:sz w:val="22"/>
              </w:rPr>
              <w:t>Entrepreneurship</w:t>
            </w:r>
            <w:r>
              <w:rPr>
                <w:rFonts w:ascii="Arial" w:hAnsi="Arial" w:cs="Arial"/>
                <w:i w:val="0"/>
                <w:sz w:val="22"/>
              </w:rPr>
              <w:t>” held by the Housing of Hellenic Industry.</w:t>
            </w:r>
          </w:p>
          <w:p w14:paraId="51086E8C" w14:textId="207122CA" w:rsidR="00390B11" w:rsidRPr="002D3C67" w:rsidRDefault="00390B11" w:rsidP="0076167C">
            <w:pPr>
              <w:pStyle w:val="OiaeaeiYiio2"/>
              <w:widowControl/>
              <w:spacing w:before="20" w:after="20"/>
              <w:ind w:left="346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7A0AA4F1" w14:textId="7574D3AC" w:rsidR="00172329" w:rsidRPr="00172329" w:rsidRDefault="00172329" w:rsidP="00172329">
      <w:pPr>
        <w:pStyle w:val="Aaoeeu"/>
        <w:widowControl/>
        <w:rPr>
          <w:rFonts w:ascii="Arial" w:hAnsi="Arial" w:cs="Arial"/>
          <w:b/>
          <w:bCs/>
          <w:smallCaps/>
          <w:sz w:val="24"/>
          <w:szCs w:val="24"/>
        </w:rPr>
      </w:pPr>
      <w:r w:rsidRPr="00172329">
        <w:rPr>
          <w:rFonts w:ascii="Arial" w:hAnsi="Arial" w:cs="Arial"/>
          <w:b/>
          <w:bCs/>
          <w:smallCaps/>
          <w:sz w:val="24"/>
          <w:szCs w:val="24"/>
        </w:rPr>
        <w:lastRenderedPageBreak/>
        <w:t>Memberships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90B11" w:rsidRPr="002D3C67" w14:paraId="3F18408C" w14:textId="77777777" w:rsidTr="00172329">
        <w:tc>
          <w:tcPr>
            <w:tcW w:w="9747" w:type="dxa"/>
          </w:tcPr>
          <w:p w14:paraId="07278EF8" w14:textId="77777777" w:rsidR="00390B11" w:rsidRPr="0076167C" w:rsidRDefault="00390B11" w:rsidP="00862A7D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ind w:left="346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sz w:val="22"/>
              </w:rPr>
              <w:t>Technical Chamber of Greece (TEE)</w:t>
            </w:r>
          </w:p>
          <w:p w14:paraId="1A4CBDDC" w14:textId="03D0849D" w:rsidR="00390B11" w:rsidRDefault="00390B11" w:rsidP="00862A7D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ind w:left="346"/>
              <w:jc w:val="left"/>
              <w:rPr>
                <w:rFonts w:ascii="Arial" w:hAnsi="Arial" w:cs="Arial"/>
                <w:i w:val="0"/>
                <w:sz w:val="22"/>
              </w:rPr>
            </w:pPr>
            <w:r w:rsidRPr="0076167C">
              <w:rPr>
                <w:rFonts w:ascii="Arial" w:hAnsi="Arial" w:cs="Arial"/>
                <w:i w:val="0"/>
                <w:sz w:val="22"/>
              </w:rPr>
              <w:t>Register of Construction Experience</w:t>
            </w:r>
            <w:r w:rsidRPr="0076167C">
              <w:rPr>
                <w:rFonts w:ascii="Arial" w:hAnsi="Arial" w:cs="Arial"/>
                <w:i w:val="0"/>
                <w:sz w:val="22"/>
              </w:rPr>
              <w:t xml:space="preserve"> (</w:t>
            </w:r>
            <w:r>
              <w:rPr>
                <w:rFonts w:ascii="Arial" w:hAnsi="Arial" w:cs="Arial"/>
                <w:i w:val="0"/>
                <w:sz w:val="22"/>
                <w:lang w:val="el-GR"/>
              </w:rPr>
              <w:t>Μητρώο</w:t>
            </w:r>
            <w:r w:rsidRPr="0076167C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l-GR"/>
              </w:rPr>
              <w:t>Εμπειρίας</w:t>
            </w:r>
            <w:r w:rsidRPr="0076167C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l-GR"/>
              </w:rPr>
              <w:t>Κατασκευαστών</w:t>
            </w:r>
            <w:r w:rsidRPr="0076167C">
              <w:rPr>
                <w:rFonts w:ascii="Arial" w:hAnsi="Arial" w:cs="Arial"/>
                <w:i w:val="0"/>
                <w:sz w:val="22"/>
              </w:rPr>
              <w:t>)</w:t>
            </w:r>
            <w:r w:rsidRPr="002F5FA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as follows:</w:t>
            </w:r>
          </w:p>
          <w:p w14:paraId="358B3BAE" w14:textId="77777777" w:rsidR="00390B11" w:rsidRDefault="00390B11" w:rsidP="002F5FA0">
            <w:pPr>
              <w:pStyle w:val="OiaeaeiYiio2"/>
              <w:widowControl/>
              <w:spacing w:before="20" w:after="20"/>
              <w:ind w:left="346"/>
              <w:jc w:val="left"/>
              <w:rPr>
                <w:rFonts w:ascii="Arial" w:hAnsi="Arial" w:cs="Arial"/>
                <w:i w:val="0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134"/>
            </w:tblGrid>
            <w:tr w:rsidR="00390B11" w14:paraId="5F0ECEA1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040088C" w14:textId="05EC1C4D" w:rsidR="00390B11" w:rsidRPr="002F5FA0" w:rsidRDefault="00390B11" w:rsidP="0076167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bookmarkStart w:id="1" w:name="_Hlk54342578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Categories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394D07A" w14:textId="785BAC69" w:rsidR="00390B11" w:rsidRPr="002F5FA0" w:rsidRDefault="00390B11" w:rsidP="0076167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Grade</w:t>
                  </w:r>
                </w:p>
              </w:tc>
            </w:tr>
            <w:tr w:rsidR="00390B11" w14:paraId="55B8CB73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9EF6C" w14:textId="2B3ECAF2" w:rsidR="00390B11" w:rsidRPr="002F5FA0" w:rsidRDefault="00390B11" w:rsidP="0076167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Road Construction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2E285" w14:textId="2EE578EC" w:rsidR="00390B11" w:rsidRPr="002F5FA0" w:rsidRDefault="00390B11" w:rsidP="0076167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</w:pP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Third (</w:t>
                  </w: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  <w:t>Γ)</w:t>
                  </w:r>
                </w:p>
              </w:tc>
            </w:tr>
            <w:tr w:rsidR="00390B11" w14:paraId="531DF8F1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1F164" w14:textId="0E28B3AF" w:rsidR="00390B11" w:rsidRPr="002F5FA0" w:rsidRDefault="00390B11" w:rsidP="002F5F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Buildings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65169" w14:textId="0989310D" w:rsidR="00390B11" w:rsidRPr="002F5FA0" w:rsidRDefault="00390B11" w:rsidP="002F5FA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</w:pP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Third (</w:t>
                  </w: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  <w:t>Γ)</w:t>
                  </w:r>
                </w:p>
              </w:tc>
            </w:tr>
            <w:tr w:rsidR="00390B11" w14:paraId="73DA2F59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4208C" w14:textId="51202EF8" w:rsidR="00390B11" w:rsidRPr="002F5FA0" w:rsidRDefault="00390B11" w:rsidP="002F5FA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Hydraulics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18363" w14:textId="735381A6" w:rsidR="00390B11" w:rsidRPr="002F5FA0" w:rsidRDefault="00390B11" w:rsidP="002F5FA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</w:pP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Third (</w:t>
                  </w: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  <w:t>Γ)</w:t>
                  </w:r>
                </w:p>
              </w:tc>
            </w:tr>
            <w:tr w:rsidR="00390B11" w14:paraId="1C405E08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766FD" w14:textId="1078BC8E" w:rsidR="00390B11" w:rsidRPr="002F5FA0" w:rsidRDefault="00390B11" w:rsidP="007616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Port Construction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6C2E9" w14:textId="500A1557" w:rsidR="00390B11" w:rsidRPr="002F5FA0" w:rsidRDefault="00390B11" w:rsidP="0076167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First (A)</w:t>
                  </w:r>
                </w:p>
              </w:tc>
            </w:tr>
            <w:bookmarkEnd w:id="1"/>
            <w:tr w:rsidR="00390B11" w14:paraId="50F33989" w14:textId="77777777" w:rsidTr="00172329">
              <w:trPr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1645" w14:textId="747D9FFB" w:rsidR="00390B11" w:rsidRPr="002F5FA0" w:rsidRDefault="00390B11" w:rsidP="002F5F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Industrial - Energy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74C34" w14:textId="289D836D" w:rsidR="00390B11" w:rsidRPr="002F5FA0" w:rsidRDefault="00390B11" w:rsidP="002F5FA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l-GR"/>
                    </w:rPr>
                  </w:pPr>
                  <w:r w:rsidRPr="002F5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First (A)</w:t>
                  </w:r>
                </w:p>
              </w:tc>
            </w:tr>
          </w:tbl>
          <w:p w14:paraId="7327208A" w14:textId="51B14FBC" w:rsidR="00390B11" w:rsidRPr="002D3C67" w:rsidRDefault="00390B11" w:rsidP="0076167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1086E8F" w14:textId="77777777" w:rsidR="00F1760E" w:rsidRPr="00FA6BD7" w:rsidRDefault="00F1760E">
      <w:pPr>
        <w:pStyle w:val="Aaoeeu"/>
        <w:widowControl/>
        <w:rPr>
          <w:rFonts w:ascii="Arial" w:hAnsi="Arial" w:cs="Arial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D7" w:rsidRPr="00FA6BD7" w14:paraId="51086E94" w14:textId="77777777" w:rsidTr="00D90FF9">
        <w:tc>
          <w:tcPr>
            <w:tcW w:w="2943" w:type="dxa"/>
          </w:tcPr>
          <w:p w14:paraId="51086E90" w14:textId="77777777" w:rsidR="00F1760E" w:rsidRPr="009B680C" w:rsidRDefault="00B740AF" w:rsidP="009B680C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9B680C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computer and other skills</w:t>
            </w:r>
          </w:p>
        </w:tc>
        <w:tc>
          <w:tcPr>
            <w:tcW w:w="284" w:type="dxa"/>
          </w:tcPr>
          <w:p w14:paraId="51086E91" w14:textId="77777777" w:rsidR="00F1760E" w:rsidRPr="00FA6BD7" w:rsidRDefault="00F1760E">
            <w:pPr>
              <w:pStyle w:val="Aaoeeu"/>
              <w:widowControl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92" w14:textId="0E74B9B0" w:rsidR="00B740AF" w:rsidRPr="00FA6BD7" w:rsidRDefault="00B740AF" w:rsidP="00C922FB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ind w:left="346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Very good command of Windows, Microsoft Office</w:t>
            </w:r>
            <w:r w:rsidR="003D12AD">
              <w:rPr>
                <w:rFonts w:ascii="Arial" w:hAnsi="Arial" w:cs="Arial"/>
                <w:i w:val="0"/>
                <w:sz w:val="22"/>
              </w:rPr>
              <w:t>,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="00CB2928">
              <w:rPr>
                <w:rFonts w:ascii="Arial" w:hAnsi="Arial" w:cs="Arial"/>
                <w:i w:val="0"/>
                <w:sz w:val="22"/>
              </w:rPr>
              <w:t xml:space="preserve">Anadelta Tessera 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and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Autocad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 software</w:t>
            </w:r>
            <w:r w:rsidR="00BC62A0">
              <w:rPr>
                <w:rFonts w:ascii="Arial" w:hAnsi="Arial" w:cs="Arial"/>
                <w:i w:val="0"/>
                <w:sz w:val="22"/>
              </w:rPr>
              <w:t>.</w:t>
            </w:r>
          </w:p>
          <w:p w14:paraId="51086E93" w14:textId="77777777" w:rsidR="0010323F" w:rsidRPr="00FA6BD7" w:rsidRDefault="0010323F" w:rsidP="00524809">
            <w:pPr>
              <w:pStyle w:val="OiaeaeiYiio2"/>
              <w:widowControl/>
              <w:numPr>
                <w:ilvl w:val="0"/>
                <w:numId w:val="16"/>
              </w:numPr>
              <w:spacing w:before="20" w:after="20"/>
              <w:ind w:left="346"/>
              <w:jc w:val="left"/>
              <w:rPr>
                <w:rFonts w:ascii="Arial" w:hAnsi="Arial" w:cs="Arial"/>
              </w:rPr>
            </w:pPr>
          </w:p>
        </w:tc>
      </w:tr>
    </w:tbl>
    <w:p w14:paraId="51086E95" w14:textId="77777777" w:rsidR="00F1760E" w:rsidRPr="00FA6BD7" w:rsidRDefault="00F1760E">
      <w:pPr>
        <w:pStyle w:val="Aaoeeu"/>
        <w:widowControl/>
        <w:rPr>
          <w:rFonts w:ascii="Arial" w:hAnsi="Arial" w:cs="Arial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5"/>
        <w:gridCol w:w="284"/>
        <w:gridCol w:w="7232"/>
      </w:tblGrid>
      <w:tr w:rsidR="00FA6BD7" w:rsidRPr="00FA6BD7" w14:paraId="51086E9B" w14:textId="77777777" w:rsidTr="007755D2">
        <w:tc>
          <w:tcPr>
            <w:tcW w:w="2943" w:type="dxa"/>
          </w:tcPr>
          <w:p w14:paraId="51086E96" w14:textId="77777777" w:rsidR="00F1760E" w:rsidRPr="009B680C" w:rsidRDefault="008A2343" w:rsidP="009B680C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9B680C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driver’s </w:t>
            </w:r>
            <w:proofErr w:type="spellStart"/>
            <w:r w:rsidRPr="009B680C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84" w:type="dxa"/>
          </w:tcPr>
          <w:p w14:paraId="51086E97" w14:textId="77777777" w:rsidR="00F1760E" w:rsidRPr="00FA6BD7" w:rsidRDefault="00F1760E">
            <w:pPr>
              <w:pStyle w:val="Aaoeeu"/>
              <w:widowControl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98" w14:textId="77777777" w:rsidR="00B740AF" w:rsidRPr="00FA6BD7" w:rsidRDefault="00B740AF" w:rsidP="00C922FB">
            <w:pPr>
              <w:pStyle w:val="OiaeaeiYiio2"/>
              <w:widowControl/>
              <w:numPr>
                <w:ilvl w:val="0"/>
                <w:numId w:val="17"/>
              </w:numPr>
              <w:spacing w:before="20" w:after="20"/>
              <w:ind w:left="354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A1/A</w:t>
            </w:r>
          </w:p>
          <w:p w14:paraId="51086E99" w14:textId="77777777" w:rsidR="00B740AF" w:rsidRPr="00FA6BD7" w:rsidRDefault="00B740AF" w:rsidP="00C922FB">
            <w:pPr>
              <w:pStyle w:val="OiaeaeiYiio2"/>
              <w:widowControl/>
              <w:numPr>
                <w:ilvl w:val="0"/>
                <w:numId w:val="17"/>
              </w:numPr>
              <w:spacing w:before="20" w:after="20"/>
              <w:ind w:left="354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B</w:t>
            </w:r>
          </w:p>
          <w:p w14:paraId="51086E9A" w14:textId="77777777" w:rsidR="00B740AF" w:rsidRPr="00FA6BD7" w:rsidRDefault="00B740AF" w:rsidP="00B740AF">
            <w:pPr>
              <w:pStyle w:val="Eaoaeaa"/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A6BD7" w:rsidRPr="00FA6BD7" w14:paraId="51086E9F" w14:textId="77777777" w:rsidTr="007755D2">
        <w:tc>
          <w:tcPr>
            <w:tcW w:w="2943" w:type="dxa"/>
          </w:tcPr>
          <w:p w14:paraId="51086E9C" w14:textId="77777777" w:rsidR="008E16BA" w:rsidRPr="00FA6BD7" w:rsidRDefault="008E16BA" w:rsidP="00C872E9">
            <w:pPr>
              <w:pStyle w:val="Aeeaoaeaa1"/>
              <w:widowControl/>
              <w:rPr>
                <w:rFonts w:ascii="Arial" w:hAnsi="Arial" w:cs="Arial"/>
                <w:b w:val="0"/>
                <w:sz w:val="24"/>
                <w:lang w:val="el-GR"/>
              </w:rPr>
            </w:pPr>
          </w:p>
        </w:tc>
        <w:tc>
          <w:tcPr>
            <w:tcW w:w="284" w:type="dxa"/>
          </w:tcPr>
          <w:p w14:paraId="51086E9D" w14:textId="77777777" w:rsidR="008E16BA" w:rsidRPr="00FA6BD7" w:rsidRDefault="008E16BA" w:rsidP="00C872E9">
            <w:pPr>
              <w:pStyle w:val="Aaoeeu"/>
              <w:widowControl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229" w:type="dxa"/>
          </w:tcPr>
          <w:p w14:paraId="51086E9E" w14:textId="77777777" w:rsidR="00D42CE4" w:rsidRPr="00FA6BD7" w:rsidRDefault="00D42CE4" w:rsidP="00D42CE4">
            <w:pPr>
              <w:pStyle w:val="Eaoaeaa"/>
              <w:widowControl/>
              <w:rPr>
                <w:rFonts w:ascii="Arial" w:hAnsi="Arial" w:cs="Arial"/>
                <w:lang w:val="el-GR"/>
              </w:rPr>
            </w:pPr>
          </w:p>
        </w:tc>
      </w:tr>
    </w:tbl>
    <w:p w14:paraId="51086EA0" w14:textId="2A4DFED8" w:rsidR="009E49A9" w:rsidRPr="009B680C" w:rsidRDefault="002D5A6F" w:rsidP="009B680C">
      <w:pPr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Research Activity - International</w:t>
      </w:r>
    </w:p>
    <w:p w14:paraId="51086EA1" w14:textId="77777777" w:rsidR="00504FDD" w:rsidRPr="00FA6BD7" w:rsidRDefault="00504FDD">
      <w:pPr>
        <w:rPr>
          <w:rFonts w:ascii="Arial" w:hAnsi="Arial" w:cs="Arial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675"/>
        <w:gridCol w:w="9039"/>
      </w:tblGrid>
      <w:tr w:rsidR="002D5A6F" w:rsidRPr="00FA6BD7" w14:paraId="51086EA6" w14:textId="77777777" w:rsidTr="00DA5175">
        <w:tc>
          <w:tcPr>
            <w:tcW w:w="675" w:type="dxa"/>
          </w:tcPr>
          <w:p w14:paraId="51086EA3" w14:textId="4E479E8A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</w:t>
            </w:r>
            <w:r w:rsidRPr="00FA6BD7">
              <w:rPr>
                <w:rFonts w:ascii="Arial" w:hAnsi="Arial" w:cs="Arial"/>
                <w:i w:val="0"/>
                <w:sz w:val="22"/>
              </w:rPr>
              <w:t>1.</w:t>
            </w:r>
          </w:p>
        </w:tc>
        <w:tc>
          <w:tcPr>
            <w:tcW w:w="9039" w:type="dxa"/>
          </w:tcPr>
          <w:p w14:paraId="51086EA5" w14:textId="7B273C6C" w:rsidR="002D5A6F" w:rsidRPr="00FA6BD7" w:rsidRDefault="002D5A6F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Baldanzini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N., Hurth, V., Regan, M.,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Spyropoulou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I., Eliou, N., </w:t>
            </w:r>
            <w:r w:rsidRPr="00074AD6">
              <w:rPr>
                <w:rFonts w:ascii="Arial" w:hAnsi="Arial" w:cs="Arial"/>
                <w:b/>
                <w:i w:val="0"/>
                <w:sz w:val="22"/>
              </w:rPr>
              <w:t>Lemonakis, P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 and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Galanis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P. (2009). </w:t>
            </w:r>
            <w:r w:rsidRPr="003F0278">
              <w:rPr>
                <w:rFonts w:ascii="Arial" w:hAnsi="Arial" w:cs="Arial"/>
                <w:sz w:val="22"/>
              </w:rPr>
              <w:t>Literature review of data analysis for naturalistic driving study</w:t>
            </w:r>
            <w:r w:rsidRPr="00FA6BD7">
              <w:rPr>
                <w:rFonts w:ascii="Arial" w:hAnsi="Arial" w:cs="Arial"/>
                <w:i w:val="0"/>
                <w:sz w:val="22"/>
              </w:rPr>
              <w:t>, deliverable 4, December, 2BESAFE project, European Commission, Belgium.</w:t>
            </w:r>
          </w:p>
        </w:tc>
      </w:tr>
      <w:tr w:rsidR="002D5A6F" w:rsidRPr="00FA6BD7" w14:paraId="51086EAA" w14:textId="77777777" w:rsidTr="00DA5175">
        <w:tc>
          <w:tcPr>
            <w:tcW w:w="675" w:type="dxa"/>
          </w:tcPr>
          <w:p w14:paraId="51086EA8" w14:textId="2C99F205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A2.</w:t>
            </w:r>
          </w:p>
        </w:tc>
        <w:tc>
          <w:tcPr>
            <w:tcW w:w="9039" w:type="dxa"/>
          </w:tcPr>
          <w:p w14:paraId="51086EA9" w14:textId="77777777" w:rsidR="002D5A6F" w:rsidRPr="00FA6BD7" w:rsidRDefault="002D5A6F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Ioanna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Spyropoulou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George Yannis, John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Golias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Dan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Basacik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Mark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Chattington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Alistair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Weare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Nikos Eliou, </w:t>
            </w:r>
            <w:r w:rsidRPr="00074AD6">
              <w:rPr>
                <w:rFonts w:ascii="Arial" w:hAnsi="Arial" w:cs="Arial"/>
                <w:b/>
                <w:i w:val="0"/>
                <w:sz w:val="22"/>
              </w:rPr>
              <w:t>Panagiotis Lemonakis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, Thanos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Galanis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Dimitris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Karamberopoulos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Veronique </w:t>
            </w:r>
            <w:proofErr w:type="spellStart"/>
            <w:proofErr w:type="gramStart"/>
            <w:r w:rsidRPr="00FA6BD7">
              <w:rPr>
                <w:rFonts w:ascii="Arial" w:hAnsi="Arial" w:cs="Arial"/>
                <w:i w:val="0"/>
                <w:sz w:val="22"/>
              </w:rPr>
              <w:t>Huth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 ,</w:t>
            </w:r>
            <w:proofErr w:type="gramEnd"/>
            <w:r w:rsidRPr="00FA6BD7">
              <w:rPr>
                <w:rFonts w:ascii="Arial" w:hAnsi="Arial" w:cs="Arial"/>
                <w:i w:val="0"/>
                <w:sz w:val="22"/>
              </w:rPr>
              <w:t xml:space="preserve">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Niccolo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Baldanzini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Clément Val,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Reakka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 Krishnakumar, Mike Regan (2010). </w:t>
            </w:r>
            <w:r w:rsidRPr="003F0278">
              <w:rPr>
                <w:rFonts w:ascii="Arial" w:hAnsi="Arial" w:cs="Arial"/>
                <w:sz w:val="22"/>
              </w:rPr>
              <w:t>Design of a naturalistic riding study. Implementation plan</w:t>
            </w:r>
            <w:r w:rsidRPr="00FA6BD7">
              <w:rPr>
                <w:rFonts w:ascii="Arial" w:hAnsi="Arial" w:cs="Arial"/>
                <w:i w:val="0"/>
                <w:sz w:val="22"/>
              </w:rPr>
              <w:t>. 2BESAFE project, European Commission, Belgium</w:t>
            </w:r>
          </w:p>
        </w:tc>
      </w:tr>
      <w:tr w:rsidR="002D5A6F" w:rsidRPr="00FA6BD7" w14:paraId="51086EAE" w14:textId="77777777" w:rsidTr="00DA5175">
        <w:tc>
          <w:tcPr>
            <w:tcW w:w="675" w:type="dxa"/>
          </w:tcPr>
          <w:p w14:paraId="51086EAC" w14:textId="28E67426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A3</w:t>
            </w:r>
            <w:r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39" w:type="dxa"/>
          </w:tcPr>
          <w:p w14:paraId="51086EAD" w14:textId="77777777" w:rsidR="002D5A6F" w:rsidRPr="00FA6BD7" w:rsidRDefault="002D5A6F" w:rsidP="004D44C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 xml:space="preserve">A.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Galanis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>, N. Elio</w:t>
            </w:r>
            <w:r>
              <w:rPr>
                <w:rFonts w:ascii="Arial" w:hAnsi="Arial" w:cs="Arial"/>
                <w:i w:val="0"/>
                <w:sz w:val="22"/>
              </w:rPr>
              <w:t xml:space="preserve">u, E. Misokefalou, </w:t>
            </w:r>
            <w:r w:rsidRPr="00074AD6">
              <w:rPr>
                <w:rFonts w:ascii="Arial" w:hAnsi="Arial" w:cs="Arial"/>
                <w:b/>
                <w:i w:val="0"/>
                <w:sz w:val="22"/>
              </w:rPr>
              <w:t>P. Lemonakis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. </w:t>
            </w:r>
            <w:r w:rsidRPr="003F0278">
              <w:rPr>
                <w:rFonts w:ascii="Arial" w:hAnsi="Arial" w:cs="Arial"/>
                <w:sz w:val="22"/>
              </w:rPr>
              <w:t>Bicyclists' braking profile on several types of urban pavements</w:t>
            </w:r>
            <w:r w:rsidRPr="00FA6BD7">
              <w:rPr>
                <w:rFonts w:ascii="Arial" w:hAnsi="Arial" w:cs="Arial"/>
                <w:i w:val="0"/>
                <w:sz w:val="22"/>
              </w:rPr>
              <w:t>. International Conference on Safety and Mobility of Vulnerable Road Users: Pedestrians, Motorcyclists, and Bicyclists Jerusalem, Israel, May 30-June 2, 2010</w:t>
            </w:r>
          </w:p>
        </w:tc>
      </w:tr>
      <w:tr w:rsidR="002D5A6F" w:rsidRPr="00FA6BD7" w14:paraId="51086EB6" w14:textId="77777777" w:rsidTr="00DA5175">
        <w:trPr>
          <w:trHeight w:val="852"/>
        </w:trPr>
        <w:tc>
          <w:tcPr>
            <w:tcW w:w="675" w:type="dxa"/>
          </w:tcPr>
          <w:p w14:paraId="51086EB4" w14:textId="13EB117C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A4</w:t>
            </w:r>
            <w:r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39" w:type="dxa"/>
          </w:tcPr>
          <w:p w14:paraId="51086EB5" w14:textId="77777777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Vlahogianni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E.I., Yannis, G., </w:t>
            </w:r>
            <w:proofErr w:type="spellStart"/>
            <w:r w:rsidRPr="00FA6BD7">
              <w:rPr>
                <w:rFonts w:ascii="Arial" w:hAnsi="Arial" w:cs="Arial"/>
                <w:i w:val="0"/>
                <w:sz w:val="22"/>
              </w:rPr>
              <w:t>Golias</w:t>
            </w:r>
            <w:proofErr w:type="spellEnd"/>
            <w:r w:rsidRPr="00FA6BD7">
              <w:rPr>
                <w:rFonts w:ascii="Arial" w:hAnsi="Arial" w:cs="Arial"/>
                <w:i w:val="0"/>
                <w:sz w:val="22"/>
              </w:rPr>
              <w:t xml:space="preserve">, J.C., Eliou, N., </w:t>
            </w:r>
            <w:r w:rsidRPr="00074AD6">
              <w:rPr>
                <w:rFonts w:ascii="Arial" w:hAnsi="Arial" w:cs="Arial"/>
                <w:b/>
                <w:i w:val="0"/>
                <w:sz w:val="22"/>
              </w:rPr>
              <w:t>Lemonakis, P.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, 2011. </w:t>
            </w:r>
            <w:r w:rsidRPr="003F0278">
              <w:rPr>
                <w:rFonts w:ascii="Arial" w:hAnsi="Arial" w:cs="Arial"/>
                <w:sz w:val="22"/>
              </w:rPr>
              <w:t>Identifying riding proﬁles parameters from high resolution naturalistic riding data</w:t>
            </w:r>
            <w:r w:rsidRPr="00FA6BD7">
              <w:rPr>
                <w:rFonts w:ascii="Arial" w:hAnsi="Arial" w:cs="Arial"/>
                <w:i w:val="0"/>
                <w:sz w:val="22"/>
              </w:rPr>
              <w:t>. In: Proceedings of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FA6BD7">
              <w:rPr>
                <w:rFonts w:ascii="Arial" w:hAnsi="Arial" w:cs="Arial"/>
                <w:i w:val="0"/>
                <w:sz w:val="22"/>
              </w:rPr>
              <w:t>the 3rd International Conference on Road Safety and Simulation (RSS2011), September 14–16</w:t>
            </w:r>
            <w:r>
              <w:rPr>
                <w:rFonts w:ascii="Arial" w:hAnsi="Arial" w:cs="Arial"/>
                <w:i w:val="0"/>
                <w:sz w:val="22"/>
              </w:rPr>
              <w:t xml:space="preserve"> 2011</w:t>
            </w:r>
            <w:r w:rsidRPr="00FA6BD7">
              <w:rPr>
                <w:rFonts w:ascii="Arial" w:hAnsi="Arial" w:cs="Arial"/>
                <w:i w:val="0"/>
                <w:sz w:val="22"/>
              </w:rPr>
              <w:t>, Indianapolis, IN, USA</w:t>
            </w:r>
          </w:p>
        </w:tc>
      </w:tr>
      <w:tr w:rsidR="002D5A6F" w:rsidRPr="00FA6BD7" w14:paraId="51086EBE" w14:textId="77777777" w:rsidTr="00DA5175">
        <w:trPr>
          <w:trHeight w:val="739"/>
        </w:trPr>
        <w:tc>
          <w:tcPr>
            <w:tcW w:w="675" w:type="dxa"/>
          </w:tcPr>
          <w:p w14:paraId="51086EBC" w14:textId="7A900D39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A5</w:t>
            </w:r>
            <w:r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39" w:type="dxa"/>
          </w:tcPr>
          <w:p w14:paraId="51086EBD" w14:textId="77777777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Panagiotis V. Lemonakis</w:t>
            </w:r>
            <w:r w:rsidRPr="00FA6BD7">
              <w:rPr>
                <w:rFonts w:ascii="Arial" w:hAnsi="Arial" w:cs="Arial"/>
                <w:i w:val="0"/>
                <w:sz w:val="22"/>
              </w:rPr>
              <w:t xml:space="preserve">, Nikolaos E. Eliou, George N. Botzoris, Theodoros E. Karakasidis (2013) </w:t>
            </w:r>
            <w:r w:rsidRPr="003F0278">
              <w:rPr>
                <w:rFonts w:ascii="Arial" w:hAnsi="Arial" w:cs="Arial"/>
                <w:sz w:val="22"/>
              </w:rPr>
              <w:t>Contribution to the Investigation of Motorcyclists’ Speed Prediction Equations for Two-Lane Rural Roads</w:t>
            </w:r>
            <w:r w:rsidRPr="00FA6BD7">
              <w:rPr>
                <w:rFonts w:ascii="Arial" w:hAnsi="Arial" w:cs="Arial"/>
                <w:i w:val="0"/>
                <w:sz w:val="22"/>
              </w:rPr>
              <w:t>. Journal of Transportation Technologies, 2013, 3, 204-213</w:t>
            </w:r>
          </w:p>
        </w:tc>
      </w:tr>
      <w:tr w:rsidR="002D5A6F" w:rsidRPr="00FA6BD7" w14:paraId="51086EC2" w14:textId="77777777" w:rsidTr="00390B11">
        <w:trPr>
          <w:trHeight w:val="722"/>
        </w:trPr>
        <w:tc>
          <w:tcPr>
            <w:tcW w:w="675" w:type="dxa"/>
          </w:tcPr>
          <w:p w14:paraId="51086EC0" w14:textId="6DDB8040" w:rsidR="002D5A6F" w:rsidRPr="00FA6BD7" w:rsidRDefault="002D5A6F" w:rsidP="001E24C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lastRenderedPageBreak/>
              <w:t>A6</w:t>
            </w:r>
            <w:r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39" w:type="dxa"/>
          </w:tcPr>
          <w:p w14:paraId="51086EC1" w14:textId="77777777" w:rsidR="002D5A6F" w:rsidRPr="00FA6BD7" w:rsidRDefault="002D5A6F" w:rsidP="002531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  <w:lang w:val="de-DE"/>
              </w:rPr>
              <w:t>P. V. Lemonakis</w:t>
            </w:r>
            <w:r w:rsidRPr="008D78A8">
              <w:rPr>
                <w:rFonts w:ascii="Arial" w:hAnsi="Arial" w:cs="Arial"/>
                <w:i w:val="0"/>
                <w:sz w:val="22"/>
                <w:lang w:val="de-DE"/>
              </w:rPr>
              <w:t xml:space="preserve">, N. E. Eliou, T. Karakasidis, G. </w:t>
            </w:r>
            <w:proofErr w:type="gramStart"/>
            <w:r w:rsidRPr="008D78A8">
              <w:rPr>
                <w:rFonts w:ascii="Arial" w:hAnsi="Arial" w:cs="Arial"/>
                <w:i w:val="0"/>
                <w:sz w:val="22"/>
                <w:lang w:val="de-DE"/>
              </w:rPr>
              <w:t>Botzoris.(</w:t>
            </w:r>
            <w:proofErr w:type="gramEnd"/>
            <w:r w:rsidRPr="008D78A8">
              <w:rPr>
                <w:rFonts w:ascii="Arial" w:hAnsi="Arial" w:cs="Arial"/>
                <w:i w:val="0"/>
                <w:sz w:val="22"/>
                <w:lang w:val="de-DE"/>
              </w:rPr>
              <w:t xml:space="preserve">2014). </w:t>
            </w:r>
            <w:r w:rsidRPr="003F0278">
              <w:rPr>
                <w:rFonts w:ascii="Arial" w:hAnsi="Arial" w:cs="Arial"/>
                <w:sz w:val="22"/>
              </w:rPr>
              <w:t>A New Methodology for Approaching Motorcycle Riders’ Behavior at Curved Road Sections</w:t>
            </w:r>
            <w:r w:rsidRPr="00FA6BD7">
              <w:rPr>
                <w:rFonts w:ascii="Arial" w:hAnsi="Arial" w:cs="Arial"/>
                <w:i w:val="0"/>
                <w:sz w:val="22"/>
              </w:rPr>
              <w:t>. Eur. Tran. Res. Rev.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FA6BD7">
              <w:rPr>
                <w:rFonts w:ascii="Arial" w:hAnsi="Arial" w:cs="Arial"/>
                <w:i w:val="0"/>
                <w:sz w:val="22"/>
              </w:rPr>
              <w:t>DOI 10.1007/s12544-014-0132-6</w:t>
            </w:r>
          </w:p>
        </w:tc>
      </w:tr>
      <w:tr w:rsidR="002D5A6F" w:rsidRPr="005F0AF4" w14:paraId="51086ECA" w14:textId="77777777" w:rsidTr="00390B11">
        <w:trPr>
          <w:trHeight w:val="707"/>
        </w:trPr>
        <w:tc>
          <w:tcPr>
            <w:tcW w:w="675" w:type="dxa"/>
          </w:tcPr>
          <w:p w14:paraId="51086EC8" w14:textId="06911B6B" w:rsidR="002D5A6F" w:rsidRPr="005F0AF4" w:rsidRDefault="002D5A6F" w:rsidP="005F0AF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7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1086EC9" w14:textId="3FD01F4F" w:rsidR="002D5A6F" w:rsidRPr="005950FF" w:rsidRDefault="002D5A6F" w:rsidP="002043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Cs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b/>
                <w:i w:val="0"/>
                <w:sz w:val="22"/>
                <w:lang w:val="de-DE"/>
              </w:rPr>
              <w:t>Panagiotis Lemonakis</w:t>
            </w:r>
            <w:r w:rsidRPr="005950FF">
              <w:rPr>
                <w:rFonts w:ascii="Arial" w:hAnsi="Arial" w:cs="Arial"/>
                <w:bCs/>
                <w:i w:val="0"/>
                <w:sz w:val="22"/>
                <w:lang w:val="de-DE"/>
              </w:rPr>
              <w:t xml:space="preserve">, Nikos Eliou, Theodoros Karakasidis, George Botzoris, (2014). </w:t>
            </w:r>
            <w:r w:rsidRPr="00390B11">
              <w:rPr>
                <w:rFonts w:ascii="Arial" w:hAnsi="Arial" w:cs="Arial"/>
                <w:bCs/>
                <w:iCs/>
                <w:sz w:val="22"/>
                <w:lang w:val="de-DE"/>
              </w:rPr>
              <w:t>Investigation of riders’ path on horizontal curves</w:t>
            </w:r>
            <w:r w:rsidRPr="005950FF">
              <w:rPr>
                <w:rFonts w:ascii="Arial" w:hAnsi="Arial" w:cs="Arial"/>
                <w:bCs/>
                <w:i w:val="0"/>
                <w:sz w:val="22"/>
                <w:lang w:val="de-DE"/>
              </w:rPr>
              <w:t xml:space="preserve">.  ICUTE </w:t>
            </w:r>
            <w:proofErr w:type="gramStart"/>
            <w:r w:rsidRPr="005950FF">
              <w:rPr>
                <w:rFonts w:ascii="Arial" w:hAnsi="Arial" w:cs="Arial"/>
                <w:bCs/>
                <w:i w:val="0"/>
                <w:sz w:val="22"/>
                <w:lang w:val="de-DE"/>
              </w:rPr>
              <w:t>2014 :</w:t>
            </w:r>
            <w:proofErr w:type="gramEnd"/>
            <w:r w:rsidRPr="005950FF">
              <w:rPr>
                <w:rFonts w:ascii="Arial" w:hAnsi="Arial" w:cs="Arial"/>
                <w:bCs/>
                <w:i w:val="0"/>
                <w:sz w:val="22"/>
                <w:lang w:val="de-DE"/>
              </w:rPr>
              <w:t xml:space="preserve"> International Conference on Urban Transport and Environment, Istanbul, Turkey, 24-25/3/2014.</w:t>
            </w:r>
          </w:p>
        </w:tc>
      </w:tr>
      <w:tr w:rsidR="002D5A6F" w:rsidRPr="002E6E25" w14:paraId="51086ED2" w14:textId="77777777" w:rsidTr="00390B11">
        <w:trPr>
          <w:trHeight w:val="676"/>
        </w:trPr>
        <w:tc>
          <w:tcPr>
            <w:tcW w:w="675" w:type="dxa"/>
          </w:tcPr>
          <w:p w14:paraId="51086ED0" w14:textId="7EF0A78E" w:rsidR="002D5A6F" w:rsidRDefault="002D5A6F" w:rsidP="005F0AF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8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1086ED1" w14:textId="74279BD6" w:rsidR="002D5A6F" w:rsidRPr="003F0278" w:rsidRDefault="002D5A6F" w:rsidP="003F0278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  <w:lang w:val="en-GB"/>
              </w:rPr>
              <w:t>Panagiotis V. Lemonakis</w:t>
            </w:r>
            <w:r w:rsidRPr="003F0278">
              <w:rPr>
                <w:rFonts w:ascii="Arial" w:hAnsi="Arial" w:cs="Arial"/>
                <w:i w:val="0"/>
                <w:sz w:val="22"/>
                <w:lang w:val="en-GB"/>
              </w:rPr>
              <w:t xml:space="preserve">, Nikolaos E. Eliou, George N. Botzoris, (2015) </w:t>
            </w:r>
            <w:r w:rsidRPr="002D3C67">
              <w:rPr>
                <w:rFonts w:ascii="Arial" w:hAnsi="Arial" w:cs="Arial"/>
                <w:sz w:val="22"/>
                <w:lang w:val="en-GB"/>
              </w:rPr>
              <w:t>Investigation of motorcycle rider’s behaviour in rural road network access</w:t>
            </w:r>
            <w:r w:rsidRPr="003F0278">
              <w:rPr>
                <w:rFonts w:ascii="Arial" w:hAnsi="Arial" w:cs="Arial"/>
                <w:i w:val="0"/>
                <w:sz w:val="22"/>
                <w:lang w:val="en-GB"/>
              </w:rPr>
              <w:t>. 7th International Congress on Transportation Research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.</w:t>
            </w:r>
            <w:r w:rsidRPr="003F0278">
              <w:rPr>
                <w:rFonts w:ascii="DejaVuSerifCondensed" w:hAnsi="DejaVuSerifCondensed" w:cs="DejaVuSerifCondensed"/>
                <w:i w:val="0"/>
                <w:sz w:val="22"/>
                <w:szCs w:val="22"/>
                <w:lang w:val="en-GB"/>
              </w:rPr>
              <w:t xml:space="preserve"> </w:t>
            </w:r>
            <w:r w:rsidRPr="00C406CC">
              <w:rPr>
                <w:rFonts w:ascii="Arial" w:hAnsi="Arial" w:cs="Arial"/>
                <w:i w:val="0"/>
                <w:sz w:val="22"/>
              </w:rPr>
              <w:t xml:space="preserve">November </w:t>
            </w:r>
            <w:r w:rsidR="005950FF">
              <w:rPr>
                <w:rFonts w:ascii="Arial" w:hAnsi="Arial" w:cs="Arial"/>
                <w:i w:val="0"/>
                <w:sz w:val="22"/>
              </w:rPr>
              <w:t>5-6</w:t>
            </w:r>
            <w:r w:rsidRPr="00C406CC">
              <w:rPr>
                <w:rFonts w:ascii="Arial" w:hAnsi="Arial" w:cs="Arial"/>
                <w:i w:val="0"/>
                <w:sz w:val="22"/>
              </w:rPr>
              <w:t>, 2015. Athens Greece</w:t>
            </w:r>
          </w:p>
        </w:tc>
      </w:tr>
      <w:tr w:rsidR="002D5A6F" w:rsidRPr="002E6E25" w14:paraId="51086EDF" w14:textId="77777777" w:rsidTr="00DA5175">
        <w:trPr>
          <w:trHeight w:val="994"/>
        </w:trPr>
        <w:tc>
          <w:tcPr>
            <w:tcW w:w="675" w:type="dxa"/>
          </w:tcPr>
          <w:p w14:paraId="51086EDC" w14:textId="282223E2" w:rsidR="002D5A6F" w:rsidRDefault="002D5A6F" w:rsidP="005F0AF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9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1086EDD" w14:textId="77777777" w:rsidR="002D5A6F" w:rsidRPr="00FE449F" w:rsidRDefault="002D5A6F" w:rsidP="00FE449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Konstantinos </w:t>
            </w:r>
            <w:proofErr w:type="spellStart"/>
            <w:r>
              <w:rPr>
                <w:rFonts w:ascii="Arial" w:hAnsi="Arial" w:cs="Arial"/>
                <w:i w:val="0"/>
                <w:sz w:val="22"/>
                <w:lang w:val="en-GB"/>
              </w:rPr>
              <w:t>Zavitsanos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, Athanasios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Galanis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en-GB"/>
              </w:rPr>
              <w:t>Panagiotis Lemonakis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,</w:t>
            </w:r>
          </w:p>
          <w:p w14:paraId="51086EDE" w14:textId="77777777" w:rsidR="002D5A6F" w:rsidRPr="00FE449F" w:rsidRDefault="002D5A6F" w:rsidP="00FE449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George Botzoris, Nikolaos Eliou, (2018), </w:t>
            </w:r>
            <w:r w:rsidRPr="00FE449F">
              <w:rPr>
                <w:rFonts w:ascii="Arial" w:hAnsi="Arial" w:cs="Arial"/>
                <w:sz w:val="22"/>
                <w:lang w:val="en-GB"/>
              </w:rPr>
              <w:t>Investigation of bicyclists’ riding behaviour under normal traffic conditions in the road network of a mid-sized Greek city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. 5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vertAlign w:val="superscript"/>
              </w:rPr>
              <w:t>th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 xml:space="preserve"> Conference “Economics of Natural Resources &amp; the Environment” 1-3 of November 2018. Volos Greece</w:t>
            </w:r>
          </w:p>
        </w:tc>
      </w:tr>
      <w:tr w:rsidR="002D5A6F" w:rsidRPr="002E6E25" w14:paraId="51086EE3" w14:textId="77777777" w:rsidTr="00DA5175">
        <w:trPr>
          <w:trHeight w:val="994"/>
        </w:trPr>
        <w:tc>
          <w:tcPr>
            <w:tcW w:w="675" w:type="dxa"/>
          </w:tcPr>
          <w:p w14:paraId="51086EE1" w14:textId="3C51583C" w:rsidR="002D5A6F" w:rsidRDefault="002D5A6F" w:rsidP="005F0AF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A1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0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1086EE2" w14:textId="77777777" w:rsidR="002D5A6F" w:rsidRPr="00FE449F" w:rsidRDefault="002D5A6F" w:rsidP="00FE449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Stylianos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Kolidakis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, George Botzoris,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Vassilios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Profillidis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 and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en-GB"/>
              </w:rPr>
              <w:t>Panagiotis Lemonakis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, (2018), </w:t>
            </w:r>
            <w:r w:rsidRPr="00FE449F">
              <w:rPr>
                <w:rFonts w:ascii="Arial" w:hAnsi="Arial" w:cs="Arial"/>
                <w:sz w:val="22"/>
                <w:lang w:val="en-GB"/>
              </w:rPr>
              <w:t>Real-time road traffic forecasts – a hybrid approach using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FE449F">
              <w:rPr>
                <w:rFonts w:ascii="Arial" w:hAnsi="Arial" w:cs="Arial"/>
                <w:sz w:val="22"/>
                <w:lang w:val="en-GB"/>
              </w:rPr>
              <w:t>artificial intelligence and Singular Spectrum Analysis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. 5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vertAlign w:val="superscript"/>
              </w:rPr>
              <w:t>th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 xml:space="preserve"> Conference “Economics of Natural Resources &amp; the Environment” </w:t>
            </w:r>
            <w:r w:rsidRPr="00FE449F">
              <w:rPr>
                <w:rFonts w:ascii="Arial" w:hAnsi="Arial" w:cs="Arial"/>
                <w:i w:val="0"/>
                <w:sz w:val="22"/>
              </w:rPr>
              <w:t>1-3 of November 2018</w:t>
            </w:r>
            <w:r>
              <w:rPr>
                <w:rFonts w:ascii="Arial" w:hAnsi="Arial" w:cs="Arial"/>
                <w:i w:val="0"/>
                <w:sz w:val="22"/>
              </w:rPr>
              <w:t>. Volos Greece</w:t>
            </w:r>
          </w:p>
        </w:tc>
      </w:tr>
      <w:tr w:rsidR="002D5A6F" w:rsidRPr="002E6E25" w14:paraId="51086EE7" w14:textId="77777777" w:rsidTr="00DA5175">
        <w:trPr>
          <w:trHeight w:val="994"/>
        </w:trPr>
        <w:tc>
          <w:tcPr>
            <w:tcW w:w="675" w:type="dxa"/>
          </w:tcPr>
          <w:p w14:paraId="51086EE5" w14:textId="408FA080" w:rsidR="002D5A6F" w:rsidRDefault="002D5A6F" w:rsidP="005F0AF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A1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1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1086EE6" w14:textId="1D8D6281" w:rsidR="002D5A6F" w:rsidRPr="003F0278" w:rsidRDefault="002D5A6F" w:rsidP="00FE449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G.N. Botzoris, V.A.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Profillidis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, A.T.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Galanis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en-GB"/>
              </w:rPr>
              <w:t>P.V. Lemonakis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, E.P. Misokefalou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, (2018) </w:t>
            </w:r>
            <w:r w:rsidRPr="00FE449F">
              <w:rPr>
                <w:rFonts w:ascii="Arial" w:hAnsi="Arial" w:cs="Arial"/>
                <w:sz w:val="22"/>
                <w:lang w:val="en-GB"/>
              </w:rPr>
              <w:t xml:space="preserve">The Impact of Economic Crisis on Teleworking and Travel Behaviour in the Cities of Thessaloniki and </w:t>
            </w:r>
            <w:proofErr w:type="spellStart"/>
            <w:r w:rsidRPr="00FE449F">
              <w:rPr>
                <w:rFonts w:ascii="Arial" w:hAnsi="Arial" w:cs="Arial"/>
                <w:sz w:val="22"/>
                <w:lang w:val="en-GB"/>
              </w:rPr>
              <w:t>Karditsa</w:t>
            </w:r>
            <w:proofErr w:type="spellEnd"/>
            <w:r>
              <w:rPr>
                <w:rFonts w:ascii="Arial" w:hAnsi="Arial" w:cs="Arial"/>
                <w:i w:val="0"/>
                <w:sz w:val="22"/>
                <w:lang w:val="en-GB"/>
              </w:rPr>
              <w:t>. 3</w:t>
            </w:r>
            <w:r w:rsidRPr="00B2346B">
              <w:rPr>
                <w:rFonts w:ascii="Arial" w:hAnsi="Arial" w:cs="Arial"/>
                <w:i w:val="0"/>
                <w:sz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International Conference “Energy in Transportation”. 3</w:t>
            </w:r>
            <w:r w:rsidRPr="00074AD6">
              <w:rPr>
                <w:rFonts w:ascii="Arial" w:hAnsi="Arial" w:cs="Arial"/>
                <w:i w:val="0"/>
                <w:sz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of November 2018. Athens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 Greece</w:t>
            </w:r>
          </w:p>
        </w:tc>
      </w:tr>
      <w:tr w:rsidR="002D5A6F" w:rsidRPr="002E6E25" w14:paraId="76BC31CF" w14:textId="77777777" w:rsidTr="00DA5175">
        <w:trPr>
          <w:trHeight w:val="994"/>
        </w:trPr>
        <w:tc>
          <w:tcPr>
            <w:tcW w:w="675" w:type="dxa"/>
          </w:tcPr>
          <w:p w14:paraId="38CDE51E" w14:textId="518C3ADF" w:rsidR="002D5A6F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A1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2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4DDB7249" w14:textId="0BD822EB" w:rsidR="002D5A6F" w:rsidRPr="00FE449F" w:rsidRDefault="002D5A6F" w:rsidP="00B2346B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Stylianos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Kolidakis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, George Botzoris,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Vassilios </w:t>
            </w:r>
            <w:proofErr w:type="spellStart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Profillidis</w:t>
            </w:r>
            <w:proofErr w:type="spellEnd"/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 and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en-GB"/>
              </w:rPr>
              <w:t>Panagiotis Lemonakis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>, (201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9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), </w:t>
            </w:r>
            <w:r w:rsidRPr="00B2346B">
              <w:rPr>
                <w:rFonts w:ascii="Arial" w:hAnsi="Arial" w:cs="Arial"/>
                <w:sz w:val="22"/>
                <w:lang w:val="en-GB"/>
              </w:rPr>
              <w:t>Road traffic forecasting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 - </w:t>
            </w:r>
            <w:r w:rsidRPr="00B2346B">
              <w:rPr>
                <w:rFonts w:ascii="Arial" w:hAnsi="Arial" w:cs="Arial"/>
                <w:sz w:val="22"/>
                <w:lang w:val="en-GB"/>
              </w:rPr>
              <w:t>A hybrid approach combining Artificial Neural Network with Singular Spectrum Analysis</w:t>
            </w:r>
            <w:r w:rsidRPr="00FE449F">
              <w:rPr>
                <w:rFonts w:ascii="Arial" w:hAnsi="Arial" w:cs="Arial"/>
                <w:i w:val="0"/>
                <w:sz w:val="22"/>
                <w:lang w:val="en-GB"/>
              </w:rPr>
              <w:t xml:space="preserve">. </w:t>
            </w:r>
            <w:r w:rsidRPr="00B2346B">
              <w:rPr>
                <w:rFonts w:ascii="Arial" w:hAnsi="Arial" w:cs="Arial"/>
                <w:i w:val="0"/>
                <w:sz w:val="22"/>
                <w:lang w:val="en-GB"/>
              </w:rPr>
              <w:t>Economic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B2346B">
              <w:rPr>
                <w:rFonts w:ascii="Arial" w:hAnsi="Arial" w:cs="Arial"/>
                <w:i w:val="0"/>
                <w:sz w:val="22"/>
                <w:lang w:val="en-GB"/>
              </w:rPr>
              <w:t>Analysis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B2346B">
              <w:rPr>
                <w:rFonts w:ascii="Arial" w:hAnsi="Arial" w:cs="Arial"/>
                <w:i w:val="0"/>
                <w:sz w:val="22"/>
                <w:lang w:val="en-GB"/>
              </w:rPr>
              <w:t>and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B2346B">
              <w:rPr>
                <w:rFonts w:ascii="Arial" w:hAnsi="Arial" w:cs="Arial"/>
                <w:i w:val="0"/>
                <w:sz w:val="22"/>
                <w:lang w:val="en-GB"/>
              </w:rPr>
              <w:t>Policy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. Volume 64 59-171. Accepted: 17</w:t>
            </w:r>
            <w:r w:rsidRPr="00B2346B">
              <w:rPr>
                <w:rFonts w:ascii="Arial" w:hAnsi="Arial" w:cs="Arial"/>
                <w:i w:val="0"/>
                <w:sz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of August 2019.</w:t>
            </w:r>
          </w:p>
        </w:tc>
      </w:tr>
      <w:tr w:rsidR="002D5A6F" w:rsidRPr="002E6E25" w14:paraId="24CA5732" w14:textId="77777777" w:rsidTr="00390B11">
        <w:trPr>
          <w:trHeight w:val="727"/>
        </w:trPr>
        <w:tc>
          <w:tcPr>
            <w:tcW w:w="675" w:type="dxa"/>
          </w:tcPr>
          <w:p w14:paraId="6F1407E2" w14:textId="2D085A7B" w:rsidR="002D5A6F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A1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3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6E7F4D6E" w14:textId="7A7C7328" w:rsidR="002D5A6F" w:rsidRPr="00FE449F" w:rsidRDefault="002D5A6F" w:rsidP="00B2346B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C406CC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P.V. Lemonakis</w:t>
            </w:r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 xml:space="preserve">, N.E. Eliou, A.T. </w:t>
            </w:r>
            <w:proofErr w:type="spellStart"/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>Galanis</w:t>
            </w:r>
            <w:proofErr w:type="spellEnd"/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 xml:space="preserve">, (2019),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en-GB"/>
              </w:rPr>
              <w:t>Behavior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en-GB"/>
              </w:rPr>
              <w:t xml:space="preserve"> of Motorcycle Riders in the Daytime and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en-GB"/>
              </w:rPr>
              <w:t>Nighttime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en-GB"/>
              </w:rPr>
              <w:t xml:space="preserve"> Lighting Conditions</w:t>
            </w:r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>. International Conference “Energy in transportation 2019” 28th of September 2019. Athens Greece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.</w:t>
            </w:r>
          </w:p>
        </w:tc>
      </w:tr>
      <w:tr w:rsidR="002D5A6F" w:rsidRPr="002E6E25" w14:paraId="5C85F744" w14:textId="77777777" w:rsidTr="00390B11">
        <w:trPr>
          <w:trHeight w:val="713"/>
        </w:trPr>
        <w:tc>
          <w:tcPr>
            <w:tcW w:w="675" w:type="dxa"/>
          </w:tcPr>
          <w:p w14:paraId="425A309D" w14:textId="44432E77" w:rsidR="002D5A6F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A1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4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1907D513" w14:textId="2F9ECF1E" w:rsidR="002D5A6F" w:rsidRPr="00FE449F" w:rsidRDefault="002D5A6F" w:rsidP="00B2346B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 xml:space="preserve">George Kaliabetsos, </w:t>
            </w:r>
            <w:r w:rsidRPr="00C406CC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 xml:space="preserve">, Andromachi Gkoutzini &amp; Nikolaos Eliou, (2019) </w:t>
            </w:r>
            <w:r w:rsidRPr="00A03180">
              <w:rPr>
                <w:rFonts w:ascii="Arial" w:hAnsi="Arial" w:cs="Arial"/>
                <w:iCs/>
                <w:sz w:val="22"/>
                <w:lang w:val="en-GB"/>
              </w:rPr>
              <w:t>Parametric Investigation of Vehicle Minimum Turning Path</w:t>
            </w:r>
            <w:r w:rsidRPr="00C406CC">
              <w:rPr>
                <w:rFonts w:ascii="Arial" w:hAnsi="Arial" w:cs="Arial"/>
                <w:i w:val="0"/>
                <w:sz w:val="22"/>
                <w:lang w:val="en-GB"/>
              </w:rPr>
              <w:t>. 9th International Congress on Transportation Research. October 24-25, 2019. Athens Greece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.</w:t>
            </w:r>
          </w:p>
        </w:tc>
      </w:tr>
      <w:tr w:rsidR="002D5A6F" w:rsidRPr="002E6E25" w14:paraId="671F7B82" w14:textId="77777777" w:rsidTr="00DA5175">
        <w:trPr>
          <w:trHeight w:val="994"/>
        </w:trPr>
        <w:tc>
          <w:tcPr>
            <w:tcW w:w="675" w:type="dxa"/>
          </w:tcPr>
          <w:p w14:paraId="31F70F0B" w14:textId="502FE3FF" w:rsidR="002D5A6F" w:rsidRPr="00DB7991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l-GR"/>
              </w:rPr>
            </w:pPr>
            <w:r>
              <w:rPr>
                <w:rFonts w:ascii="Arial" w:hAnsi="Arial" w:cs="Arial"/>
                <w:i w:val="0"/>
                <w:sz w:val="22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</w:rPr>
              <w:t>15</w:t>
            </w:r>
            <w:r>
              <w:rPr>
                <w:rFonts w:ascii="Arial" w:hAnsi="Arial" w:cs="Arial"/>
                <w:i w:val="0"/>
                <w:sz w:val="22"/>
                <w:lang w:val="el-GR"/>
              </w:rPr>
              <w:t>.</w:t>
            </w:r>
          </w:p>
        </w:tc>
        <w:tc>
          <w:tcPr>
            <w:tcW w:w="9039" w:type="dxa"/>
          </w:tcPr>
          <w:p w14:paraId="6E08EAAA" w14:textId="27F2E850" w:rsidR="002D5A6F" w:rsidRPr="00DB7991" w:rsidRDefault="002D5A6F" w:rsidP="00B2346B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DB7991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 xml:space="preserve">, Theodoros </w:t>
            </w:r>
            <w:proofErr w:type="spellStart"/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>Αlimonakis</w:t>
            </w:r>
            <w:proofErr w:type="spellEnd"/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 xml:space="preserve">, George Kaliabetsos, Nikos Eliou, (2020) </w:t>
            </w:r>
            <w:r w:rsidRPr="00A03180">
              <w:rPr>
                <w:rFonts w:ascii="Arial" w:hAnsi="Arial" w:cs="Arial"/>
                <w:iCs/>
                <w:sz w:val="22"/>
                <w:lang w:val="en-GB"/>
              </w:rPr>
              <w:t xml:space="preserve">Identifying Areas on the Pavement Where </w:t>
            </w:r>
            <w:proofErr w:type="gramStart"/>
            <w:r w:rsidRPr="00A03180">
              <w:rPr>
                <w:rFonts w:ascii="Arial" w:hAnsi="Arial" w:cs="Arial"/>
                <w:iCs/>
                <w:sz w:val="22"/>
                <w:lang w:val="en-GB"/>
              </w:rPr>
              <w:t>Rain Water</w:t>
            </w:r>
            <w:proofErr w:type="gramEnd"/>
            <w:r w:rsidRPr="00A03180">
              <w:rPr>
                <w:rFonts w:ascii="Arial" w:hAnsi="Arial" w:cs="Arial"/>
                <w:iCs/>
                <w:sz w:val="22"/>
                <w:lang w:val="en-GB"/>
              </w:rPr>
              <w:t xml:space="preserve"> Runoff Affect</w:t>
            </w:r>
            <w:r w:rsidRPr="00A03180">
              <w:rPr>
                <w:rFonts w:ascii="Arial" w:hAnsi="Arial" w:cs="Arial"/>
                <w:iCs/>
                <w:sz w:val="22"/>
              </w:rPr>
              <w:t>s</w:t>
            </w:r>
            <w:r w:rsidRPr="00A03180">
              <w:rPr>
                <w:rFonts w:ascii="Arial" w:hAnsi="Arial" w:cs="Arial"/>
                <w:iCs/>
                <w:sz w:val="22"/>
                <w:lang w:val="en-GB"/>
              </w:rPr>
              <w:t xml:space="preserve"> Motorcycle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en-GB"/>
              </w:rPr>
              <w:t>Behavior</w:t>
            </w:r>
            <w:proofErr w:type="spellEnd"/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. </w:t>
            </w:r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>22nd International Conference on Highway Design and Construction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>Mar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ch</w:t>
            </w:r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 xml:space="preserve"> 23-24,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DB7991">
              <w:rPr>
                <w:rFonts w:ascii="Arial" w:hAnsi="Arial" w:cs="Arial"/>
                <w:i w:val="0"/>
                <w:sz w:val="22"/>
                <w:lang w:val="en-GB"/>
              </w:rPr>
              <w:t>Part XV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, Tokyo Japan.</w:t>
            </w:r>
          </w:p>
        </w:tc>
      </w:tr>
      <w:tr w:rsidR="002D5A6F" w:rsidRPr="002E6E25" w14:paraId="0A47F3DD" w14:textId="77777777" w:rsidTr="00DA5175">
        <w:trPr>
          <w:trHeight w:val="994"/>
        </w:trPr>
        <w:tc>
          <w:tcPr>
            <w:tcW w:w="675" w:type="dxa"/>
          </w:tcPr>
          <w:p w14:paraId="40132FD0" w14:textId="789A928B" w:rsidR="002D5A6F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16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3B1E08E4" w14:textId="49B8D3B4" w:rsidR="002D5A6F" w:rsidRPr="00C406CC" w:rsidRDefault="002D5A6F" w:rsidP="00B2346B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 xml:space="preserve">Andromachi Gkoutzini, </w:t>
            </w:r>
            <w:r w:rsidRPr="00E36E49">
              <w:rPr>
                <w:rFonts w:ascii="Arial" w:hAnsi="Arial" w:cs="Arial"/>
                <w:b/>
                <w:i w:val="0"/>
                <w:sz w:val="22"/>
                <w:lang w:val="en-GB"/>
              </w:rPr>
              <w:t>Panagiotis Lemonakis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 xml:space="preserve">, George Kaliabetsos &amp; Nikolaos Eliou, (2020) </w:t>
            </w:r>
            <w:r w:rsidRPr="00A03180">
              <w:rPr>
                <w:rFonts w:ascii="Arial" w:hAnsi="Arial" w:cs="Arial"/>
                <w:iCs/>
                <w:sz w:val="22"/>
                <w:lang w:val="en-GB"/>
              </w:rPr>
              <w:t>Swept path analysis and determination of fastest path in roundabouts: A case study in heavy vehicles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. 1st International Interdisciplinary Webinar. "The society of circulation"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29-31/05/2020.</w:t>
            </w:r>
          </w:p>
        </w:tc>
      </w:tr>
      <w:tr w:rsidR="002D5A6F" w:rsidRPr="002E6E25" w14:paraId="647616BA" w14:textId="77777777" w:rsidTr="00390B11">
        <w:trPr>
          <w:trHeight w:val="775"/>
        </w:trPr>
        <w:tc>
          <w:tcPr>
            <w:tcW w:w="675" w:type="dxa"/>
          </w:tcPr>
          <w:p w14:paraId="470453A4" w14:textId="07D5C9C0" w:rsidR="002D5A6F" w:rsidRPr="00DB7991" w:rsidRDefault="002D5A6F" w:rsidP="00B2346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l-GR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17</w:t>
            </w:r>
            <w:r>
              <w:rPr>
                <w:rFonts w:ascii="Arial" w:hAnsi="Arial" w:cs="Arial"/>
                <w:i w:val="0"/>
                <w:sz w:val="22"/>
                <w:lang w:val="el-GR"/>
              </w:rPr>
              <w:t>.</w:t>
            </w:r>
          </w:p>
        </w:tc>
        <w:tc>
          <w:tcPr>
            <w:tcW w:w="9039" w:type="dxa"/>
          </w:tcPr>
          <w:p w14:paraId="0C098669" w14:textId="22FA317B" w:rsidR="002D5A6F" w:rsidRPr="00C406CC" w:rsidRDefault="002D5A6F" w:rsidP="00E36E49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Andromachi Gkoutzini, </w:t>
            </w:r>
            <w:r w:rsidRPr="00E36E49">
              <w:rPr>
                <w:rFonts w:ascii="Arial" w:hAnsi="Arial" w:cs="Arial"/>
                <w:b/>
                <w:i w:val="0"/>
                <w:sz w:val="22"/>
                <w:lang w:val="de-DE"/>
              </w:rPr>
              <w:t>Panagiotis Lemonakis</w:t>
            </w: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, George Kaliabetsos &amp; Nikolaos Eliou, (2020) </w:t>
            </w:r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Investigation of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motorcycle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rider’s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behavior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carrying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a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pillion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in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two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lane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rural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roads</w:t>
            </w:r>
            <w:proofErr w:type="spellEnd"/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 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1st International Interdisciplinary Webinar. "The society of circulation"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29-31/05/2020.</w:t>
            </w:r>
          </w:p>
        </w:tc>
      </w:tr>
      <w:tr w:rsidR="002D5A6F" w:rsidRPr="002E6E25" w14:paraId="61426BB3" w14:textId="77777777" w:rsidTr="00390B11">
        <w:trPr>
          <w:trHeight w:val="708"/>
        </w:trPr>
        <w:tc>
          <w:tcPr>
            <w:tcW w:w="675" w:type="dxa"/>
          </w:tcPr>
          <w:p w14:paraId="02A9EEDC" w14:textId="50A18603" w:rsidR="002D5A6F" w:rsidRDefault="002D5A6F" w:rsidP="00A0318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18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4C3D285E" w14:textId="65B49F68" w:rsidR="002D5A6F" w:rsidRPr="00E36E49" w:rsidRDefault="002D5A6F" w:rsidP="00A03180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Andromachi Gkoutzini, </w:t>
            </w:r>
            <w:r w:rsidRPr="00E36E49">
              <w:rPr>
                <w:rFonts w:ascii="Arial" w:hAnsi="Arial" w:cs="Arial"/>
                <w:b/>
                <w:i w:val="0"/>
                <w:sz w:val="22"/>
                <w:lang w:val="de-DE"/>
              </w:rPr>
              <w:t>Panagiotis Lemonakis</w:t>
            </w: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, George Kaliabetsos &amp; Nikolaos Eliou, (2020) </w:t>
            </w:r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Investigation of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vehicle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swept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path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de-DE"/>
              </w:rPr>
              <w:t xml:space="preserve"> in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roundabouts</w:t>
            </w:r>
            <w:proofErr w:type="spellEnd"/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  <w:r w:rsidRPr="00E36E49">
              <w:rPr>
                <w:rFonts w:ascii="Arial" w:hAnsi="Arial" w:cs="Arial"/>
                <w:i w:val="0"/>
                <w:sz w:val="22"/>
                <w:lang w:val="de-DE"/>
              </w:rPr>
              <w:t xml:space="preserve"> 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 xml:space="preserve">5th 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C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>onference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 xml:space="preserve">on 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S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 xml:space="preserve">ustainable 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U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 xml:space="preserve">rban 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M</w:t>
            </w:r>
            <w:r w:rsidRPr="00A03180">
              <w:rPr>
                <w:rFonts w:ascii="Arial" w:hAnsi="Arial" w:cs="Arial"/>
                <w:i w:val="0"/>
                <w:sz w:val="22"/>
                <w:lang w:val="en-GB"/>
              </w:rPr>
              <w:t>obility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,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17-19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/0</w:t>
            </w:r>
            <w:r>
              <w:rPr>
                <w:rFonts w:ascii="Arial" w:hAnsi="Arial" w:cs="Arial"/>
                <w:i w:val="0"/>
                <w:sz w:val="22"/>
                <w:lang w:val="en-GB"/>
              </w:rPr>
              <w:t>6</w:t>
            </w:r>
            <w:r w:rsidRPr="00E36E49">
              <w:rPr>
                <w:rFonts w:ascii="Arial" w:hAnsi="Arial" w:cs="Arial"/>
                <w:i w:val="0"/>
                <w:sz w:val="22"/>
                <w:lang w:val="en-GB"/>
              </w:rPr>
              <w:t>/2020.</w:t>
            </w:r>
          </w:p>
        </w:tc>
      </w:tr>
      <w:tr w:rsidR="002D5A6F" w:rsidRPr="002E6E25" w14:paraId="5929B2F6" w14:textId="77777777" w:rsidTr="00390B11">
        <w:trPr>
          <w:trHeight w:val="707"/>
        </w:trPr>
        <w:tc>
          <w:tcPr>
            <w:tcW w:w="675" w:type="dxa"/>
          </w:tcPr>
          <w:p w14:paraId="134F3047" w14:textId="674F9CAA" w:rsidR="002D5A6F" w:rsidRDefault="002D5A6F" w:rsidP="00A0318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19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FFBC7B7" w14:textId="67E247D8" w:rsidR="002D5A6F" w:rsidRPr="001F386D" w:rsidRDefault="002D5A6F" w:rsidP="00A03180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1F386D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proofErr w:type="spellStart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Myrofora</w:t>
            </w:r>
            <w:proofErr w:type="spellEnd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proofErr w:type="spellStart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Koroni</w:t>
            </w:r>
            <w:proofErr w:type="spellEnd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, Eleni Misokefalou and Nikolaos Eliou, (2020) 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>Recording and evaluation of motorcyclists’ distraction of attention in urban areas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. 5th Conference on Sustainable Urban Mobility, 17-19/06/2020.</w:t>
            </w:r>
          </w:p>
        </w:tc>
      </w:tr>
      <w:tr w:rsidR="002D5A6F" w:rsidRPr="002E6E25" w14:paraId="6DBCCEBC" w14:textId="77777777" w:rsidTr="00DA5175">
        <w:trPr>
          <w:trHeight w:val="994"/>
        </w:trPr>
        <w:tc>
          <w:tcPr>
            <w:tcW w:w="675" w:type="dxa"/>
          </w:tcPr>
          <w:p w14:paraId="46D448B4" w14:textId="18BCBCBA" w:rsidR="002D5A6F" w:rsidRDefault="002D5A6F" w:rsidP="00A0318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20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58F5EE1E" w14:textId="03992725" w:rsidR="002D5A6F" w:rsidRPr="001F386D" w:rsidRDefault="002D5A6F" w:rsidP="00A03180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George Botzoris, Athanasios </w:t>
            </w:r>
            <w:proofErr w:type="spellStart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Galanis</w:t>
            </w:r>
            <w:proofErr w:type="spellEnd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, </w:t>
            </w:r>
            <w:r w:rsidRPr="001F386D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 and Maria </w:t>
            </w:r>
            <w:proofErr w:type="spellStart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Giannopoulou</w:t>
            </w:r>
            <w:proofErr w:type="spellEnd"/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, (2020) 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 xml:space="preserve">Sustainable Travel </w:t>
            </w:r>
            <w:proofErr w:type="spellStart"/>
            <w:r w:rsidRPr="001F386D">
              <w:rPr>
                <w:rFonts w:ascii="Arial" w:hAnsi="Arial" w:cs="Arial"/>
                <w:iCs/>
                <w:sz w:val="22"/>
                <w:lang w:val="en-GB"/>
              </w:rPr>
              <w:t>Behavior</w:t>
            </w:r>
            <w:proofErr w:type="spellEnd"/>
            <w:r w:rsidRPr="001F386D">
              <w:rPr>
                <w:rFonts w:ascii="Arial" w:hAnsi="Arial" w:cs="Arial"/>
                <w:iCs/>
                <w:sz w:val="22"/>
                <w:lang w:val="en-GB"/>
              </w:rPr>
              <w:t xml:space="preserve"> and Perspectives on the Daily Commute – A Questionnaire Survey in a Typical Mid-sized Greek City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>. 5th Conference on Sustainable Urban Mobility, 17-19/06/2020.</w:t>
            </w:r>
          </w:p>
        </w:tc>
      </w:tr>
      <w:tr w:rsidR="002D5A6F" w:rsidRPr="002E6E25" w14:paraId="66CA9E40" w14:textId="77777777" w:rsidTr="00DA5175">
        <w:trPr>
          <w:trHeight w:val="994"/>
        </w:trPr>
        <w:tc>
          <w:tcPr>
            <w:tcW w:w="675" w:type="dxa"/>
          </w:tcPr>
          <w:p w14:paraId="1703E322" w14:textId="1E7AEF9F" w:rsidR="002D5A6F" w:rsidRDefault="002D5A6F" w:rsidP="00A0318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lastRenderedPageBreak/>
              <w:t>A</w:t>
            </w:r>
            <w:r w:rsidR="005950FF">
              <w:rPr>
                <w:rFonts w:ascii="Arial" w:hAnsi="Arial" w:cs="Arial"/>
                <w:i w:val="0"/>
                <w:sz w:val="22"/>
                <w:lang w:val="de-DE"/>
              </w:rPr>
              <w:t>21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0B2D600E" w14:textId="5F53ABCE" w:rsidR="002D5A6F" w:rsidRPr="001F386D" w:rsidRDefault="002D5A6F" w:rsidP="00A03180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Andromachi Gkoutzini, </w:t>
            </w:r>
            <w:r w:rsidRPr="001F386D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, George Kaliabetsos &amp; Nikolaos Eliou, (2020) 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>The speed factor in Swept Path Analysis</w:t>
            </w:r>
            <w:r w:rsidRPr="001F386D">
              <w:rPr>
                <w:rFonts w:ascii="Arial" w:hAnsi="Arial" w:cs="Arial"/>
                <w:i w:val="0"/>
                <w:sz w:val="22"/>
                <w:lang w:val="en-GB"/>
              </w:rPr>
              <w:t xml:space="preserve">. 6th International Conference on Road and Rail Infrastructure, 20-22/5/2020, Pula Croatia 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 xml:space="preserve">(The conference has been postponed due to 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COVID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>-19 impact. However, the letter of acceptance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/invitation to the conference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has been issued and is available to any interesting party</w:t>
            </w:r>
            <w:r w:rsidRPr="001F386D">
              <w:rPr>
                <w:rFonts w:ascii="Arial" w:hAnsi="Arial" w:cs="Arial"/>
                <w:iCs/>
                <w:sz w:val="22"/>
                <w:lang w:val="en-GB"/>
              </w:rPr>
              <w:t>)</w:t>
            </w:r>
          </w:p>
        </w:tc>
      </w:tr>
      <w:tr w:rsidR="005950FF" w:rsidRPr="002E6E25" w14:paraId="72B82E48" w14:textId="77777777" w:rsidTr="00DA5175">
        <w:trPr>
          <w:trHeight w:val="994"/>
        </w:trPr>
        <w:tc>
          <w:tcPr>
            <w:tcW w:w="675" w:type="dxa"/>
          </w:tcPr>
          <w:p w14:paraId="0BC65E50" w14:textId="1F095FF3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Α22.</w:t>
            </w:r>
          </w:p>
        </w:tc>
        <w:tc>
          <w:tcPr>
            <w:tcW w:w="9039" w:type="dxa"/>
          </w:tcPr>
          <w:p w14:paraId="541CDF87" w14:textId="6651F1FA" w:rsidR="005950FF" w:rsidRPr="001F386D" w:rsidRDefault="005950FF" w:rsidP="005950F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5950FF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, George Kaliabetsos, Nikos Eliou, 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Fotini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Kehagia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, (2020) </w:t>
            </w:r>
            <w:r w:rsidRPr="00390B11">
              <w:rPr>
                <w:rFonts w:ascii="Arial" w:hAnsi="Arial" w:cs="Arial"/>
                <w:iCs/>
                <w:sz w:val="22"/>
                <w:lang w:val="en-GB"/>
              </w:rPr>
              <w:t>Parametric Investigation of Rainwater Runoff from Road Pavement with a Constant Longitudinal Slope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. 6th International Symposium on Highway Geometric Design (ISHGD), 28/6-01/7/2020, Amsterdam, The 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Nederlands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 (</w:t>
            </w:r>
            <w:r w:rsidRPr="005950FF">
              <w:rPr>
                <w:rFonts w:ascii="Arial" w:hAnsi="Arial" w:cs="Arial"/>
                <w:iCs/>
                <w:sz w:val="22"/>
                <w:lang w:val="en-GB"/>
              </w:rPr>
              <w:t>The conference has been postponed due to COVID-19 impact. However, the letter of acceptance/invitation to the conference has been issued and is available to any interesting party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).</w:t>
            </w:r>
          </w:p>
        </w:tc>
      </w:tr>
      <w:tr w:rsidR="005950FF" w:rsidRPr="002E6E25" w14:paraId="07D8CF84" w14:textId="77777777" w:rsidTr="00390B11">
        <w:trPr>
          <w:trHeight w:val="749"/>
        </w:trPr>
        <w:tc>
          <w:tcPr>
            <w:tcW w:w="675" w:type="dxa"/>
          </w:tcPr>
          <w:p w14:paraId="1ED4841B" w14:textId="45B29D02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Α23.</w:t>
            </w:r>
          </w:p>
        </w:tc>
        <w:tc>
          <w:tcPr>
            <w:tcW w:w="9039" w:type="dxa"/>
          </w:tcPr>
          <w:p w14:paraId="59DCD4B3" w14:textId="2ADF320E" w:rsidR="005950FF" w:rsidRPr="005950FF" w:rsidRDefault="005950FF" w:rsidP="005950FF">
            <w:pPr>
              <w:pStyle w:val="OiaeaeiYiio2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5950FF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>Panagiotis Lemonakis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, Eleni Misokefalou, 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Myrofora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Koroni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, Nikolaos Eliou, (2020) </w:t>
            </w:r>
            <w:r w:rsidRPr="005950FF">
              <w:rPr>
                <w:rFonts w:ascii="Arial" w:hAnsi="Arial" w:cs="Arial"/>
                <w:iCs/>
                <w:sz w:val="22"/>
                <w:lang w:val="en-GB"/>
              </w:rPr>
              <w:t>Recording and evaluating motorcyclists’ gaze behaviour in rural roads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 xml:space="preserve">. </w:t>
            </w:r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>13</w:t>
            </w:r>
            <w:proofErr w:type="spellStart"/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th</w:t>
            </w:r>
            <w:proofErr w:type="spellEnd"/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 xml:space="preserve"> 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International</w:t>
            </w:r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 xml:space="preserve"> 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Motorcycle</w:t>
            </w:r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 xml:space="preserve"> 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Conference</w:t>
            </w:r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 xml:space="preserve">, 05/10/2020, 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Cologne</w:t>
            </w:r>
            <w:r w:rsidRPr="005950FF">
              <w:rPr>
                <w:rFonts w:ascii="Arial" w:hAnsi="Arial" w:cs="Arial"/>
                <w:i w:val="0"/>
                <w:sz w:val="22"/>
                <w:lang w:val="el-GR"/>
              </w:rPr>
              <w:t xml:space="preserve">, </w:t>
            </w:r>
            <w:r w:rsidRPr="005950FF">
              <w:rPr>
                <w:rFonts w:ascii="Arial" w:hAnsi="Arial" w:cs="Arial"/>
                <w:i w:val="0"/>
                <w:sz w:val="22"/>
                <w:lang w:val="en-GB"/>
              </w:rPr>
              <w:t>Germany</w:t>
            </w:r>
            <w:r w:rsidRPr="005950FF">
              <w:rPr>
                <w:rFonts w:ascii="Arial" w:hAnsi="Arial" w:cs="Arial"/>
                <w:iCs/>
                <w:sz w:val="22"/>
                <w:lang w:val="el-GR"/>
              </w:rPr>
              <w:t>.</w:t>
            </w:r>
          </w:p>
        </w:tc>
      </w:tr>
      <w:tr w:rsidR="005950FF" w:rsidRPr="002E6E25" w14:paraId="3B7C42DE" w14:textId="77777777" w:rsidTr="00DA5175">
        <w:trPr>
          <w:trHeight w:val="994"/>
        </w:trPr>
        <w:tc>
          <w:tcPr>
            <w:tcW w:w="675" w:type="dxa"/>
          </w:tcPr>
          <w:p w14:paraId="239DB16E" w14:textId="703E2440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Α24.</w:t>
            </w:r>
          </w:p>
        </w:tc>
        <w:tc>
          <w:tcPr>
            <w:tcW w:w="9039" w:type="dxa"/>
          </w:tcPr>
          <w:p w14:paraId="6344BF06" w14:textId="77777777" w:rsidR="005950FF" w:rsidRPr="005950FF" w:rsidRDefault="005950FF" w:rsidP="005950FF">
            <w:pPr>
              <w:pStyle w:val="OiaeaeiYiio2"/>
              <w:jc w:val="left"/>
              <w:rPr>
                <w:rFonts w:ascii="Arial" w:hAnsi="Arial" w:cs="Arial"/>
                <w:bCs/>
                <w:i w:val="0"/>
                <w:sz w:val="22"/>
                <w:lang w:val="en-GB"/>
              </w:rPr>
            </w:pPr>
            <w:r w:rsidRPr="005950FF">
              <w:rPr>
                <w:rFonts w:ascii="Arial" w:hAnsi="Arial" w:cs="Arial"/>
                <w:b/>
                <w:bCs/>
                <w:i w:val="0"/>
                <w:sz w:val="22"/>
                <w:lang w:val="en-GB"/>
              </w:rPr>
              <w:t xml:space="preserve">Panagiotis Lemonakis, </w:t>
            </w:r>
            <w:r w:rsidRPr="005950FF">
              <w:rPr>
                <w:rFonts w:ascii="Arial" w:hAnsi="Arial" w:cs="Arial"/>
                <w:bCs/>
                <w:i w:val="0"/>
                <w:sz w:val="22"/>
                <w:lang w:val="en-GB"/>
              </w:rPr>
              <w:t xml:space="preserve">George </w:t>
            </w:r>
            <w:proofErr w:type="spellStart"/>
            <w:r w:rsidRPr="005950FF">
              <w:rPr>
                <w:rFonts w:ascii="Arial" w:hAnsi="Arial" w:cs="Arial"/>
                <w:bCs/>
                <w:i w:val="0"/>
                <w:sz w:val="22"/>
                <w:lang w:val="en-GB"/>
              </w:rPr>
              <w:t>Kourkoubas</w:t>
            </w:r>
            <w:proofErr w:type="spellEnd"/>
            <w:r w:rsidRPr="005950FF">
              <w:rPr>
                <w:rFonts w:ascii="Arial" w:hAnsi="Arial" w:cs="Arial"/>
                <w:bCs/>
                <w:i w:val="0"/>
                <w:sz w:val="22"/>
                <w:lang w:val="en-GB"/>
              </w:rPr>
              <w:t xml:space="preserve">, George Kaliabetsos, Nikos Eliou, (2020) </w:t>
            </w:r>
            <w:r w:rsidRPr="005950FF">
              <w:rPr>
                <w:rFonts w:ascii="Arial" w:hAnsi="Arial" w:cs="Arial"/>
                <w:bCs/>
                <w:sz w:val="22"/>
                <w:lang w:val="en-GB"/>
              </w:rPr>
              <w:t xml:space="preserve">Survey and Design Consistency Evaluation in Two-Lane Rural Road Segments. </w:t>
            </w:r>
            <w:r w:rsidRPr="005950FF">
              <w:rPr>
                <w:rFonts w:ascii="Arial" w:hAnsi="Arial" w:cs="Arial"/>
                <w:bCs/>
                <w:i w:val="0"/>
                <w:sz w:val="22"/>
                <w:lang w:val="en-GB"/>
              </w:rPr>
              <w:t>ICTHE 2021: International Conference on Transportation and Highway Engineering, 24-25/3/2021, Montreal, Canada</w:t>
            </w:r>
          </w:p>
          <w:p w14:paraId="73AC7E75" w14:textId="360B0896" w:rsidR="005950FF" w:rsidRPr="005950FF" w:rsidRDefault="005950FF" w:rsidP="005950F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5950FF"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T</w:t>
            </w:r>
            <w:r w:rsidRPr="005950FF">
              <w:rPr>
                <w:rFonts w:ascii="Arial" w:hAnsi="Arial" w:cs="Arial"/>
                <w:iCs/>
                <w:sz w:val="22"/>
                <w:lang w:val="en-GB"/>
              </w:rPr>
              <w:t>he letter of acceptance/invitation to the conference has been issued and is available to any interesting party</w:t>
            </w:r>
            <w:r w:rsidRPr="005950FF">
              <w:rPr>
                <w:rFonts w:ascii="Arial" w:hAnsi="Arial" w:cs="Arial"/>
                <w:bCs/>
                <w:sz w:val="22"/>
                <w:lang w:val="en-GB"/>
              </w:rPr>
              <w:t>).</w:t>
            </w:r>
          </w:p>
        </w:tc>
      </w:tr>
      <w:tr w:rsidR="005950FF" w:rsidRPr="002E6E25" w14:paraId="5D7416FD" w14:textId="77777777" w:rsidTr="00DA5175">
        <w:trPr>
          <w:trHeight w:val="994"/>
        </w:trPr>
        <w:tc>
          <w:tcPr>
            <w:tcW w:w="675" w:type="dxa"/>
          </w:tcPr>
          <w:p w14:paraId="291E1BF0" w14:textId="1B0192E1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Α25.</w:t>
            </w:r>
          </w:p>
        </w:tc>
        <w:tc>
          <w:tcPr>
            <w:tcW w:w="9039" w:type="dxa"/>
          </w:tcPr>
          <w:p w14:paraId="03227F23" w14:textId="72746A16" w:rsidR="005950FF" w:rsidRPr="00390B11" w:rsidRDefault="005950FF" w:rsidP="005950F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iCs/>
                <w:sz w:val="22"/>
                <w:lang w:val="en-GB"/>
              </w:rPr>
            </w:pPr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Gkoutzini A., </w:t>
            </w:r>
            <w:r w:rsidRPr="00390B11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</w:rPr>
              <w:t>Lemonakis P.</w:t>
            </w:r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>, Kaliabetsos G., Eliou N. (2021</w:t>
            </w:r>
            <w:r w:rsidRPr="00390B11">
              <w:rPr>
                <w:rFonts w:ascii="Arial" w:hAnsi="Arial" w:cs="Arial"/>
                <w:sz w:val="22"/>
                <w:szCs w:val="22"/>
              </w:rPr>
              <w:t>) Investigation of Vehicle Swept Path in Roundabouts</w:t>
            </w:r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. In: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>Nathanail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E.G.,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>Adamos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G.,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>Karakikes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I. (eds) Advances in Mobility-as-a-Service Systems. CSUM 2020. Advances in Intelligent Systems and Computing, vol 1278. Springer, Cham. </w:t>
            </w:r>
            <w:r w:rsidRPr="00390B11">
              <w:rPr>
                <w:rStyle w:val="Hyperlink"/>
                <w:rFonts w:ascii="Arial" w:hAnsi="Arial" w:cs="Arial"/>
                <w:i w:val="0"/>
                <w:iCs/>
                <w:sz w:val="22"/>
                <w:szCs w:val="22"/>
                <w:lang w:val="de-DE"/>
              </w:rPr>
              <w:t>https://doi.org/10.1007/978-3-030-61075-3_99</w:t>
            </w:r>
          </w:p>
        </w:tc>
      </w:tr>
      <w:tr w:rsidR="005950FF" w:rsidRPr="002E6E25" w14:paraId="6FFCEAB8" w14:textId="77777777" w:rsidTr="00DA5175">
        <w:trPr>
          <w:trHeight w:val="994"/>
        </w:trPr>
        <w:tc>
          <w:tcPr>
            <w:tcW w:w="675" w:type="dxa"/>
          </w:tcPr>
          <w:p w14:paraId="49A2C75F" w14:textId="266C7D4F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Α26.</w:t>
            </w:r>
          </w:p>
        </w:tc>
        <w:tc>
          <w:tcPr>
            <w:tcW w:w="9039" w:type="dxa"/>
          </w:tcPr>
          <w:p w14:paraId="04C761BB" w14:textId="7716CB58" w:rsidR="005950FF" w:rsidRPr="00390B11" w:rsidRDefault="005950FF" w:rsidP="005950F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iCs/>
                <w:sz w:val="22"/>
                <w:lang w:val="en-GB"/>
              </w:rPr>
            </w:pPr>
            <w:r w:rsidRPr="00390B11">
              <w:rPr>
                <w:rFonts w:ascii="Arial" w:hAnsi="Arial" w:cs="Arial"/>
                <w:b/>
                <w:bCs/>
                <w:i w:val="0"/>
                <w:iCs/>
                <w:sz w:val="22"/>
                <w:lang w:val="en-GB"/>
              </w:rPr>
              <w:t>Lemonakis P</w:t>
            </w:r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.,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>Koroni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 M., Misokefalou E., Eliou N. (2021) </w:t>
            </w:r>
            <w:r w:rsidRPr="00390B11">
              <w:rPr>
                <w:rFonts w:ascii="Arial" w:hAnsi="Arial" w:cs="Arial"/>
                <w:sz w:val="22"/>
                <w:lang w:val="en-GB"/>
              </w:rPr>
              <w:t>Recording and Evaluation of Motorcyclists’ Distraction of Attention in Urban Areas</w:t>
            </w:r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. In: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>Nathanail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 E.G.,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>Adamos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 G., </w:t>
            </w:r>
            <w:proofErr w:type="spellStart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>Karakikes</w:t>
            </w:r>
            <w:proofErr w:type="spellEnd"/>
            <w:r w:rsidRPr="00390B11">
              <w:rPr>
                <w:rFonts w:ascii="Arial" w:hAnsi="Arial" w:cs="Arial"/>
                <w:i w:val="0"/>
                <w:iCs/>
                <w:sz w:val="22"/>
                <w:lang w:val="en-GB"/>
              </w:rPr>
              <w:t xml:space="preserve"> I. (eds) Advances in Mobility-as-a-Service Systems. CSUM 2020. Advances in Intelligent Systems and Computing, vol 1278. Springer, Cham. </w:t>
            </w:r>
            <w:r w:rsidRPr="00390B11">
              <w:rPr>
                <w:rStyle w:val="Hyperlink"/>
                <w:rFonts w:ascii="Arial" w:hAnsi="Arial" w:cs="Arial"/>
                <w:i w:val="0"/>
                <w:iCs/>
                <w:sz w:val="22"/>
                <w:szCs w:val="28"/>
                <w:lang w:val="de-DE"/>
              </w:rPr>
              <w:t>https://doi.org/10.1007/978-3-030-61075-3_87</w:t>
            </w:r>
          </w:p>
        </w:tc>
      </w:tr>
      <w:tr w:rsidR="005950FF" w:rsidRPr="002E6E25" w14:paraId="28AFF3C3" w14:textId="77777777" w:rsidTr="00DA5175">
        <w:trPr>
          <w:trHeight w:val="994"/>
        </w:trPr>
        <w:tc>
          <w:tcPr>
            <w:tcW w:w="675" w:type="dxa"/>
          </w:tcPr>
          <w:p w14:paraId="54C57FFE" w14:textId="2B1002B0" w:rsidR="005950FF" w:rsidRDefault="005950FF" w:rsidP="005950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 w:rsidRPr="005950FF">
              <w:rPr>
                <w:rFonts w:ascii="Arial" w:hAnsi="Arial" w:cs="Arial"/>
                <w:i w:val="0"/>
                <w:sz w:val="22"/>
                <w:lang w:val="de-DE"/>
              </w:rPr>
              <w:t>A27.</w:t>
            </w:r>
          </w:p>
        </w:tc>
        <w:tc>
          <w:tcPr>
            <w:tcW w:w="9039" w:type="dxa"/>
          </w:tcPr>
          <w:p w14:paraId="37CC0386" w14:textId="4083EAD3" w:rsidR="005950FF" w:rsidRPr="00390B11" w:rsidRDefault="005950FF" w:rsidP="005950F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iCs/>
                <w:sz w:val="22"/>
                <w:lang w:val="en-GB"/>
              </w:rPr>
            </w:pPr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Botzoris G., </w:t>
            </w:r>
            <w:proofErr w:type="spellStart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Galanis</w:t>
            </w:r>
            <w:proofErr w:type="spellEnd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A., </w:t>
            </w:r>
            <w:r w:rsidRPr="00390B11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Lemonakis P.</w:t>
            </w:r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, </w:t>
            </w:r>
            <w:proofErr w:type="spellStart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Giannopoulou</w:t>
            </w:r>
            <w:proofErr w:type="spellEnd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M. (2021) </w:t>
            </w:r>
            <w:r w:rsidRPr="00390B11">
              <w:rPr>
                <w:rFonts w:ascii="Arial" w:hAnsi="Arial" w:cs="Arial"/>
                <w:bCs/>
                <w:sz w:val="22"/>
                <w:szCs w:val="22"/>
              </w:rPr>
              <w:t>Sustainable Travel Behavior and Perspectives on the Daily Commute – A Questionnaire Survey in a Typical Mid-Sized Greek City</w:t>
            </w:r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. In: </w:t>
            </w:r>
            <w:proofErr w:type="spellStart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Nathanail</w:t>
            </w:r>
            <w:proofErr w:type="spellEnd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E.G., </w:t>
            </w:r>
            <w:proofErr w:type="spellStart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Adamos</w:t>
            </w:r>
            <w:proofErr w:type="spellEnd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G., </w:t>
            </w:r>
            <w:proofErr w:type="spellStart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Karakikes</w:t>
            </w:r>
            <w:proofErr w:type="spellEnd"/>
            <w:r w:rsidRPr="00390B11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I. (eds) Advances in Mobility-as-a-Service Systems. CSUM 2020. Advances in Intelligent Systems and Computing, vol 1278. Springer, Cham. </w:t>
            </w:r>
            <w:r w:rsidRPr="00390B11">
              <w:rPr>
                <w:rStyle w:val="Hyperlink"/>
                <w:rFonts w:ascii="Arial" w:hAnsi="Arial" w:cs="Arial"/>
                <w:i w:val="0"/>
                <w:iCs/>
                <w:sz w:val="22"/>
                <w:szCs w:val="40"/>
                <w:lang w:val="de-DE"/>
              </w:rPr>
              <w:t>https://doi.org/10.1007/978-3-030-61075-3_84</w:t>
            </w:r>
          </w:p>
        </w:tc>
      </w:tr>
    </w:tbl>
    <w:p w14:paraId="51086EE8" w14:textId="3F202EA1" w:rsidR="00504FDD" w:rsidRDefault="00504FDD">
      <w:pPr>
        <w:rPr>
          <w:rFonts w:ascii="Arial" w:hAnsi="Arial" w:cs="Arial"/>
        </w:rPr>
      </w:pPr>
    </w:p>
    <w:p w14:paraId="19C44DD8" w14:textId="495F0466" w:rsidR="002D5A6F" w:rsidRPr="009B680C" w:rsidRDefault="002D5A6F" w:rsidP="002D5A6F">
      <w:pPr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 xml:space="preserve">Research Activity - </w:t>
      </w:r>
      <w:r>
        <w:rPr>
          <w:rFonts w:ascii="Arial" w:hAnsi="Arial" w:cs="Arial"/>
          <w:b/>
          <w:bCs/>
          <w:smallCaps/>
          <w:sz w:val="24"/>
          <w:szCs w:val="24"/>
        </w:rPr>
        <w:t>N</w:t>
      </w:r>
      <w:r>
        <w:rPr>
          <w:rFonts w:ascii="Arial" w:hAnsi="Arial" w:cs="Arial"/>
          <w:b/>
          <w:bCs/>
          <w:smallCaps/>
          <w:sz w:val="24"/>
          <w:szCs w:val="24"/>
        </w:rPr>
        <w:t>ational</w:t>
      </w:r>
    </w:p>
    <w:p w14:paraId="1AEB1A15" w14:textId="77777777" w:rsidR="002D5A6F" w:rsidRPr="00FA6BD7" w:rsidRDefault="002D5A6F" w:rsidP="002D5A6F">
      <w:pPr>
        <w:rPr>
          <w:rFonts w:ascii="Arial" w:hAnsi="Arial" w:cs="Arial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675"/>
        <w:gridCol w:w="9039"/>
      </w:tblGrid>
      <w:tr w:rsidR="002D5A6F" w:rsidRPr="00C922FB" w14:paraId="03143929" w14:textId="77777777" w:rsidTr="00390B11">
        <w:tc>
          <w:tcPr>
            <w:tcW w:w="675" w:type="dxa"/>
          </w:tcPr>
          <w:p w14:paraId="3DACB38E" w14:textId="5F4789CF" w:rsidR="002D5A6F" w:rsidRPr="00FA6BD7" w:rsidRDefault="00DA5175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B1</w:t>
            </w:r>
            <w:r w:rsidR="002D5A6F"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39" w:type="dxa"/>
          </w:tcPr>
          <w:p w14:paraId="2571353D" w14:textId="77777777" w:rsidR="002D5A6F" w:rsidRPr="00C922FB" w:rsidRDefault="002D5A6F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P. Lemonakis</w:t>
            </w:r>
            <w:r>
              <w:rPr>
                <w:rFonts w:ascii="Arial" w:hAnsi="Arial" w:cs="Arial"/>
                <w:i w:val="0"/>
                <w:sz w:val="22"/>
              </w:rPr>
              <w:t>,</w:t>
            </w:r>
            <w:r w:rsidRPr="002043E7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N. Eliou,</w:t>
            </w:r>
            <w:r w:rsidRPr="002043E7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 xml:space="preserve">G. Botzoris, Th. Karakasidis. </w:t>
            </w:r>
            <w:r w:rsidRPr="003F0278">
              <w:rPr>
                <w:rFonts w:ascii="Arial" w:hAnsi="Arial" w:cs="Arial"/>
                <w:sz w:val="22"/>
              </w:rPr>
              <w:t>Investigation of motorcycle riders’ behavior at curved sections of existing roads</w:t>
            </w:r>
            <w:r>
              <w:rPr>
                <w:rFonts w:ascii="Arial" w:hAnsi="Arial" w:cs="Arial"/>
                <w:i w:val="0"/>
                <w:sz w:val="22"/>
              </w:rPr>
              <w:t xml:space="preserve">. Proceedings of the </w:t>
            </w:r>
            <w:r w:rsidRPr="00C922FB">
              <w:rPr>
                <w:rFonts w:ascii="Arial" w:hAnsi="Arial" w:cs="Arial"/>
                <w:i w:val="0"/>
                <w:sz w:val="22"/>
              </w:rPr>
              <w:t>5th Hel</w:t>
            </w:r>
            <w:r>
              <w:rPr>
                <w:rFonts w:ascii="Arial" w:hAnsi="Arial" w:cs="Arial"/>
                <w:i w:val="0"/>
                <w:sz w:val="22"/>
              </w:rPr>
              <w:t xml:space="preserve">lenic Conference on road safety. on 25 - 26 of </w:t>
            </w:r>
            <w:r w:rsidRPr="00C922FB">
              <w:rPr>
                <w:rFonts w:ascii="Arial" w:hAnsi="Arial" w:cs="Arial"/>
                <w:i w:val="0"/>
                <w:sz w:val="22"/>
              </w:rPr>
              <w:t>October 2012</w:t>
            </w:r>
            <w:r>
              <w:rPr>
                <w:rFonts w:ascii="Arial" w:hAnsi="Arial" w:cs="Arial"/>
                <w:i w:val="0"/>
                <w:sz w:val="22"/>
              </w:rPr>
              <w:t xml:space="preserve"> Volos.</w:t>
            </w:r>
          </w:p>
        </w:tc>
      </w:tr>
      <w:tr w:rsidR="002D5A6F" w:rsidRPr="005F0AF4" w14:paraId="0091D372" w14:textId="77777777" w:rsidTr="00390B11">
        <w:trPr>
          <w:trHeight w:val="824"/>
        </w:trPr>
        <w:tc>
          <w:tcPr>
            <w:tcW w:w="675" w:type="dxa"/>
          </w:tcPr>
          <w:p w14:paraId="30300097" w14:textId="29A4E034" w:rsidR="002D5A6F" w:rsidRPr="005F0AF4" w:rsidRDefault="00DA5175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B2</w:t>
            </w:r>
            <w:r w:rsidR="002D5A6F"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3C9378E6" w14:textId="77777777" w:rsidR="002D5A6F" w:rsidRPr="00C922FB" w:rsidRDefault="002D5A6F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Lemonakis P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., Botzoris G., </w:t>
            </w:r>
            <w:proofErr w:type="spellStart"/>
            <w:r w:rsidRPr="002E6E25">
              <w:rPr>
                <w:rFonts w:ascii="Arial" w:hAnsi="Arial" w:cs="Arial"/>
                <w:i w:val="0"/>
                <w:sz w:val="22"/>
              </w:rPr>
              <w:t>Galanis</w:t>
            </w:r>
            <w:proofErr w:type="spellEnd"/>
            <w:r w:rsidRPr="002E6E25">
              <w:rPr>
                <w:rFonts w:ascii="Arial" w:hAnsi="Arial" w:cs="Arial"/>
                <w:i w:val="0"/>
                <w:sz w:val="22"/>
              </w:rPr>
              <w:t xml:space="preserve"> A., </w:t>
            </w:r>
            <w:r>
              <w:rPr>
                <w:rFonts w:ascii="Arial" w:hAnsi="Arial" w:cs="Arial"/>
                <w:i w:val="0"/>
                <w:sz w:val="22"/>
              </w:rPr>
              <w:t>(</w:t>
            </w:r>
            <w:r w:rsidRPr="002E6E25">
              <w:rPr>
                <w:rFonts w:ascii="Arial" w:hAnsi="Arial" w:cs="Arial"/>
                <w:i w:val="0"/>
                <w:sz w:val="22"/>
              </w:rPr>
              <w:t>2015</w:t>
            </w:r>
            <w:r>
              <w:rPr>
                <w:rFonts w:ascii="Arial" w:hAnsi="Arial" w:cs="Arial"/>
                <w:i w:val="0"/>
                <w:sz w:val="22"/>
              </w:rPr>
              <w:t>)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3F0278">
              <w:rPr>
                <w:rFonts w:ascii="Arial" w:hAnsi="Arial" w:cs="Arial"/>
                <w:sz w:val="22"/>
              </w:rPr>
              <w:t>Investigation of motorcycles riders’ curvature trajectories on two lane rural curves</w:t>
            </w:r>
            <w:r w:rsidRPr="002E6E25">
              <w:rPr>
                <w:rFonts w:ascii="Arial" w:hAnsi="Arial" w:cs="Arial"/>
                <w:i w:val="0"/>
                <w:sz w:val="22"/>
              </w:rPr>
              <w:t>.</w:t>
            </w:r>
            <w:r>
              <w:rPr>
                <w:rFonts w:ascii="Arial" w:hAnsi="Arial" w:cs="Arial"/>
                <w:i w:val="0"/>
                <w:sz w:val="22"/>
              </w:rPr>
              <w:t xml:space="preserve"> Proceedings of the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6</w:t>
            </w:r>
            <w:r>
              <w:rPr>
                <w:rFonts w:ascii="Arial" w:hAnsi="Arial" w:cs="Arial"/>
                <w:i w:val="0"/>
                <w:sz w:val="22"/>
              </w:rPr>
              <w:t>th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C922FB">
              <w:rPr>
                <w:rFonts w:ascii="Arial" w:hAnsi="Arial" w:cs="Arial"/>
                <w:i w:val="0"/>
                <w:sz w:val="22"/>
              </w:rPr>
              <w:t>Hellenic Conference on road safety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. 12-13 </w:t>
            </w:r>
            <w:r>
              <w:rPr>
                <w:rFonts w:ascii="Arial" w:hAnsi="Arial" w:cs="Arial"/>
                <w:i w:val="0"/>
                <w:sz w:val="22"/>
              </w:rPr>
              <w:t>of March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2015 </w:t>
            </w:r>
            <w:r>
              <w:rPr>
                <w:rFonts w:ascii="Arial" w:hAnsi="Arial" w:cs="Arial"/>
                <w:i w:val="0"/>
                <w:sz w:val="22"/>
              </w:rPr>
              <w:t>Athens</w:t>
            </w:r>
            <w:r w:rsidRPr="002E6E25">
              <w:rPr>
                <w:rFonts w:ascii="Arial" w:hAnsi="Arial" w:cs="Arial"/>
                <w:i w:val="0"/>
                <w:sz w:val="22"/>
              </w:rPr>
              <w:t>.</w:t>
            </w:r>
          </w:p>
        </w:tc>
      </w:tr>
      <w:tr w:rsidR="002D5A6F" w:rsidRPr="002E6E25" w14:paraId="2B44F2B4" w14:textId="77777777" w:rsidTr="00390B11">
        <w:trPr>
          <w:trHeight w:val="994"/>
        </w:trPr>
        <w:tc>
          <w:tcPr>
            <w:tcW w:w="675" w:type="dxa"/>
          </w:tcPr>
          <w:p w14:paraId="75695F41" w14:textId="1C4C2A50" w:rsidR="002D5A6F" w:rsidRPr="005F0AF4" w:rsidRDefault="00DA5175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B3</w:t>
            </w:r>
            <w:r w:rsidR="002D5A6F"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66782C36" w14:textId="77777777" w:rsidR="002D5A6F" w:rsidRPr="002E6E25" w:rsidRDefault="002D5A6F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proofErr w:type="spellStart"/>
            <w:r w:rsidRPr="002E6E25">
              <w:rPr>
                <w:rFonts w:ascii="Arial" w:hAnsi="Arial" w:cs="Arial"/>
                <w:i w:val="0"/>
                <w:sz w:val="22"/>
              </w:rPr>
              <w:t>Proffilidis</w:t>
            </w:r>
            <w:proofErr w:type="spellEnd"/>
            <w:r w:rsidRPr="002E6E25">
              <w:rPr>
                <w:rFonts w:ascii="Arial" w:hAnsi="Arial" w:cs="Arial"/>
                <w:i w:val="0"/>
                <w:sz w:val="22"/>
              </w:rPr>
              <w:t xml:space="preserve"> V., </w:t>
            </w:r>
            <w:proofErr w:type="spellStart"/>
            <w:r w:rsidRPr="002E6E25">
              <w:rPr>
                <w:rFonts w:ascii="Arial" w:hAnsi="Arial" w:cs="Arial"/>
                <w:i w:val="0"/>
                <w:sz w:val="22"/>
              </w:rPr>
              <w:t>Galanis</w:t>
            </w:r>
            <w:proofErr w:type="spellEnd"/>
            <w:r w:rsidRPr="002E6E25">
              <w:rPr>
                <w:rFonts w:ascii="Arial" w:hAnsi="Arial" w:cs="Arial"/>
                <w:i w:val="0"/>
                <w:sz w:val="22"/>
              </w:rPr>
              <w:t xml:space="preserve"> A., Botzoris G., </w:t>
            </w:r>
            <w:r w:rsidRPr="00074AD6">
              <w:rPr>
                <w:rFonts w:ascii="Arial" w:hAnsi="Arial" w:cs="Arial"/>
                <w:b/>
                <w:i w:val="0"/>
                <w:sz w:val="22"/>
              </w:rPr>
              <w:t>Lemonakis P.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, </w:t>
            </w:r>
            <w:r>
              <w:rPr>
                <w:rFonts w:ascii="Arial" w:hAnsi="Arial" w:cs="Arial"/>
                <w:i w:val="0"/>
                <w:sz w:val="22"/>
              </w:rPr>
              <w:t>(</w:t>
            </w:r>
            <w:r w:rsidRPr="002E6E25">
              <w:rPr>
                <w:rFonts w:ascii="Arial" w:hAnsi="Arial" w:cs="Arial"/>
                <w:i w:val="0"/>
                <w:sz w:val="22"/>
              </w:rPr>
              <w:t>2015</w:t>
            </w:r>
            <w:r>
              <w:rPr>
                <w:rFonts w:ascii="Arial" w:hAnsi="Arial" w:cs="Arial"/>
                <w:i w:val="0"/>
                <w:sz w:val="22"/>
              </w:rPr>
              <w:t xml:space="preserve">) </w:t>
            </w:r>
            <w:r w:rsidRPr="003F0278">
              <w:rPr>
                <w:rFonts w:ascii="Arial" w:hAnsi="Arial" w:cs="Arial"/>
                <w:sz w:val="22"/>
              </w:rPr>
              <w:t xml:space="preserve">Stated and Revealed Knowledge of Highway Code of Transport Infrastructures' </w:t>
            </w:r>
            <w:proofErr w:type="gramStart"/>
            <w:r w:rsidRPr="003F0278">
              <w:rPr>
                <w:rFonts w:ascii="Arial" w:hAnsi="Arial" w:cs="Arial"/>
                <w:sz w:val="22"/>
              </w:rPr>
              <w:t>Users;</w:t>
            </w:r>
            <w:proofErr w:type="gramEnd"/>
            <w:r w:rsidRPr="003F0278">
              <w:rPr>
                <w:rFonts w:ascii="Arial" w:hAnsi="Arial" w:cs="Arial"/>
                <w:sz w:val="22"/>
              </w:rPr>
              <w:t xml:space="preserve"> Evaluation via Questionnaire Investigation in the City of Xanthi</w:t>
            </w:r>
            <w:r w:rsidRPr="002E6E25">
              <w:rPr>
                <w:rFonts w:ascii="Arial" w:hAnsi="Arial" w:cs="Arial"/>
                <w:i w:val="0"/>
                <w:sz w:val="22"/>
              </w:rPr>
              <w:t>.</w:t>
            </w:r>
            <w:r>
              <w:rPr>
                <w:rFonts w:ascii="Arial" w:hAnsi="Arial" w:cs="Arial"/>
                <w:i w:val="0"/>
                <w:sz w:val="22"/>
              </w:rPr>
              <w:t xml:space="preserve"> Proceedings of the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6</w:t>
            </w:r>
            <w:r>
              <w:rPr>
                <w:rFonts w:ascii="Arial" w:hAnsi="Arial" w:cs="Arial"/>
                <w:i w:val="0"/>
                <w:sz w:val="22"/>
              </w:rPr>
              <w:t>th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C922FB">
              <w:rPr>
                <w:rFonts w:ascii="Arial" w:hAnsi="Arial" w:cs="Arial"/>
                <w:i w:val="0"/>
                <w:sz w:val="22"/>
              </w:rPr>
              <w:t>Hellenic Conference on road safety</w:t>
            </w:r>
            <w:r w:rsidRPr="002E6E25">
              <w:rPr>
                <w:rFonts w:ascii="Arial" w:hAnsi="Arial" w:cs="Arial"/>
                <w:i w:val="0"/>
                <w:sz w:val="22"/>
              </w:rPr>
              <w:t>. 12-13</w:t>
            </w:r>
            <w:r>
              <w:rPr>
                <w:rFonts w:ascii="Arial" w:hAnsi="Arial" w:cs="Arial"/>
                <w:i w:val="0"/>
                <w:sz w:val="22"/>
              </w:rPr>
              <w:t xml:space="preserve"> of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March</w:t>
            </w:r>
            <w:r w:rsidRPr="002E6E25">
              <w:rPr>
                <w:rFonts w:ascii="Arial" w:hAnsi="Arial" w:cs="Arial"/>
                <w:i w:val="0"/>
                <w:sz w:val="22"/>
              </w:rPr>
              <w:t xml:space="preserve"> 2015 </w:t>
            </w:r>
            <w:r>
              <w:rPr>
                <w:rFonts w:ascii="Arial" w:hAnsi="Arial" w:cs="Arial"/>
                <w:i w:val="0"/>
                <w:sz w:val="22"/>
              </w:rPr>
              <w:t>Athens</w:t>
            </w:r>
            <w:r w:rsidRPr="002E6E25">
              <w:rPr>
                <w:rFonts w:ascii="Arial" w:hAnsi="Arial" w:cs="Arial"/>
                <w:i w:val="0"/>
                <w:sz w:val="22"/>
              </w:rPr>
              <w:t>.</w:t>
            </w:r>
          </w:p>
        </w:tc>
      </w:tr>
      <w:tr w:rsidR="002D5A6F" w:rsidRPr="002E6E25" w14:paraId="27F2D37C" w14:textId="77777777" w:rsidTr="00390B11">
        <w:trPr>
          <w:trHeight w:val="994"/>
        </w:trPr>
        <w:tc>
          <w:tcPr>
            <w:tcW w:w="675" w:type="dxa"/>
          </w:tcPr>
          <w:p w14:paraId="603F220C" w14:textId="016B6DEC" w:rsidR="002D5A6F" w:rsidRDefault="00DA5175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B4</w:t>
            </w:r>
            <w:r w:rsidR="002D5A6F"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710A01C5" w14:textId="77777777" w:rsidR="002D5A6F" w:rsidRPr="00EA21A2" w:rsidRDefault="002D5A6F" w:rsidP="00862A7D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 w:rsidRPr="00EA21A2">
              <w:rPr>
                <w:rFonts w:ascii="Arial" w:hAnsi="Arial" w:cs="Arial"/>
                <w:i w:val="0"/>
                <w:sz w:val="22"/>
                <w:lang w:val="de-DE"/>
              </w:rPr>
              <w:t xml:space="preserve">George </w:t>
            </w:r>
            <w:proofErr w:type="spellStart"/>
            <w:r w:rsidRPr="00EA21A2">
              <w:rPr>
                <w:rFonts w:ascii="Arial" w:hAnsi="Arial" w:cs="Arial"/>
                <w:i w:val="0"/>
                <w:sz w:val="22"/>
                <w:lang w:val="de-DE"/>
              </w:rPr>
              <w:t>Kourkoumpas</w:t>
            </w:r>
            <w:proofErr w:type="spellEnd"/>
            <w:r w:rsidRPr="00EA21A2">
              <w:rPr>
                <w:rFonts w:ascii="Arial" w:hAnsi="Arial" w:cs="Arial"/>
                <w:i w:val="0"/>
                <w:sz w:val="22"/>
                <w:lang w:val="de-DE"/>
              </w:rPr>
              <w:t xml:space="preserve">,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de-DE"/>
              </w:rPr>
              <w:t>Panagiotis Lemonakis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 xml:space="preserve">, </w:t>
            </w:r>
            <w:r w:rsidRPr="00EA21A2">
              <w:rPr>
                <w:rFonts w:ascii="Arial" w:hAnsi="Arial" w:cs="Arial"/>
                <w:i w:val="0"/>
                <w:sz w:val="22"/>
                <w:lang w:val="de-DE"/>
              </w:rPr>
              <w:t>George Kaliabetsos</w:t>
            </w:r>
            <w:r>
              <w:rPr>
                <w:rFonts w:ascii="Arial" w:hAnsi="Arial" w:cs="Arial"/>
                <w:i w:val="0"/>
                <w:sz w:val="22"/>
                <w:lang w:val="de-DE"/>
              </w:rPr>
              <w:t xml:space="preserve">, Athanasios </w:t>
            </w:r>
            <w:proofErr w:type="spellStart"/>
            <w:r>
              <w:rPr>
                <w:rFonts w:ascii="Arial" w:hAnsi="Arial" w:cs="Arial"/>
                <w:i w:val="0"/>
                <w:sz w:val="22"/>
                <w:lang w:val="de-DE"/>
              </w:rPr>
              <w:t>Galanis</w:t>
            </w:r>
            <w:proofErr w:type="spellEnd"/>
            <w:r>
              <w:rPr>
                <w:rFonts w:ascii="Arial" w:hAnsi="Arial" w:cs="Arial"/>
                <w:i w:val="0"/>
                <w:sz w:val="22"/>
                <w:lang w:val="de-DE"/>
              </w:rPr>
              <w:t xml:space="preserve">, Nikolaos Eliou, (2018) </w:t>
            </w:r>
            <w:r w:rsidRPr="008A5D68">
              <w:rPr>
                <w:rFonts w:ascii="Arial" w:hAnsi="Arial" w:cs="Arial"/>
                <w:sz w:val="22"/>
              </w:rPr>
              <w:t>Surveying and checking of safety criteria on the existing highway Volos-</w:t>
            </w:r>
            <w:proofErr w:type="spellStart"/>
            <w:r w:rsidRPr="008A5D68">
              <w:rPr>
                <w:rFonts w:ascii="Arial" w:hAnsi="Arial" w:cs="Arial"/>
                <w:sz w:val="22"/>
              </w:rPr>
              <w:t>Karditsa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>. 7</w:t>
            </w:r>
            <w:r w:rsidRPr="008A5D68">
              <w:rPr>
                <w:rFonts w:ascii="Arial" w:hAnsi="Arial" w:cs="Arial"/>
                <w:i w:val="0"/>
                <w:sz w:val="22"/>
              </w:rPr>
              <w:t>th</w:t>
            </w:r>
            <w:r>
              <w:rPr>
                <w:rFonts w:ascii="Arial" w:hAnsi="Arial" w:cs="Arial"/>
                <w:i w:val="0"/>
                <w:sz w:val="22"/>
              </w:rPr>
              <w:t xml:space="preserve"> Panhellenic Conference on Road Safety. 11-12 of October 2018. Larissa Greece</w:t>
            </w:r>
          </w:p>
        </w:tc>
      </w:tr>
      <w:tr w:rsidR="002D5A6F" w:rsidRPr="002E6E25" w14:paraId="50EB11F9" w14:textId="77777777" w:rsidTr="00390B11">
        <w:trPr>
          <w:trHeight w:val="994"/>
        </w:trPr>
        <w:tc>
          <w:tcPr>
            <w:tcW w:w="675" w:type="dxa"/>
          </w:tcPr>
          <w:p w14:paraId="29A80BB3" w14:textId="2C42F569" w:rsidR="002D5A6F" w:rsidRDefault="00DA5175" w:rsidP="00862A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>B5</w:t>
            </w:r>
            <w:r w:rsidR="002D5A6F">
              <w:rPr>
                <w:rFonts w:ascii="Arial" w:hAnsi="Arial" w:cs="Arial"/>
                <w:i w:val="0"/>
                <w:sz w:val="22"/>
                <w:lang w:val="de-DE"/>
              </w:rPr>
              <w:t>.</w:t>
            </w:r>
          </w:p>
        </w:tc>
        <w:tc>
          <w:tcPr>
            <w:tcW w:w="9039" w:type="dxa"/>
          </w:tcPr>
          <w:p w14:paraId="2ED588BA" w14:textId="77777777" w:rsidR="002D5A6F" w:rsidRPr="00EA21A2" w:rsidRDefault="002D5A6F" w:rsidP="00862A7D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sz w:val="22"/>
                <w:lang w:val="de-DE"/>
              </w:rPr>
              <w:t xml:space="preserve">Theodoros </w:t>
            </w:r>
            <w:proofErr w:type="spellStart"/>
            <w:r>
              <w:rPr>
                <w:rFonts w:ascii="Arial" w:hAnsi="Arial" w:cs="Arial"/>
                <w:i w:val="0"/>
                <w:sz w:val="22"/>
                <w:lang w:val="de-DE"/>
              </w:rPr>
              <w:t>Alimonakis</w:t>
            </w:r>
            <w:proofErr w:type="spellEnd"/>
            <w:r w:rsidRPr="00EA21A2">
              <w:rPr>
                <w:rFonts w:ascii="Arial" w:hAnsi="Arial" w:cs="Arial"/>
                <w:i w:val="0"/>
                <w:sz w:val="22"/>
                <w:lang w:val="de-DE"/>
              </w:rPr>
              <w:t xml:space="preserve">, </w:t>
            </w:r>
            <w:r w:rsidRPr="00074AD6">
              <w:rPr>
                <w:rFonts w:ascii="Arial" w:hAnsi="Arial" w:cs="Arial"/>
                <w:b/>
                <w:i w:val="0"/>
                <w:sz w:val="22"/>
                <w:lang w:val="de-DE"/>
              </w:rPr>
              <w:t>Panagiotis Lemonakis</w:t>
            </w:r>
            <w:r w:rsidRPr="008A5D68">
              <w:rPr>
                <w:rFonts w:ascii="Arial" w:hAnsi="Arial" w:cs="Arial"/>
                <w:i w:val="0"/>
                <w:sz w:val="22"/>
                <w:lang w:val="de-DE"/>
              </w:rPr>
              <w:t xml:space="preserve">, George Kaliabetsos, Athanasios </w:t>
            </w:r>
            <w:proofErr w:type="spellStart"/>
            <w:r w:rsidRPr="008A5D68">
              <w:rPr>
                <w:rFonts w:ascii="Arial" w:hAnsi="Arial" w:cs="Arial"/>
                <w:i w:val="0"/>
                <w:sz w:val="22"/>
                <w:lang w:val="de-DE"/>
              </w:rPr>
              <w:t>Galanis</w:t>
            </w:r>
            <w:proofErr w:type="spellEnd"/>
            <w:r w:rsidRPr="008A5D68">
              <w:rPr>
                <w:rFonts w:ascii="Arial" w:hAnsi="Arial" w:cs="Arial"/>
                <w:i w:val="0"/>
                <w:sz w:val="22"/>
                <w:lang w:val="de-DE"/>
              </w:rPr>
              <w:t xml:space="preserve">, Nikolaos Eliou, (2018) </w:t>
            </w:r>
            <w:proofErr w:type="spellStart"/>
            <w:r w:rsidRPr="00A03180">
              <w:rPr>
                <w:rFonts w:ascii="Arial" w:hAnsi="Arial" w:cs="Arial"/>
                <w:iCs/>
                <w:sz w:val="22"/>
                <w:lang w:val="de-DE"/>
              </w:rPr>
              <w:t>Investigatio</w:t>
            </w:r>
            <w:proofErr w:type="spellEnd"/>
            <w:r w:rsidRPr="00A03180">
              <w:rPr>
                <w:rFonts w:ascii="Arial" w:hAnsi="Arial" w:cs="Arial"/>
                <w:iCs/>
                <w:sz w:val="22"/>
                <w:lang w:val="en-GB"/>
              </w:rPr>
              <w:t>n of surface pavement‘s water runoff</w:t>
            </w:r>
            <w:r w:rsidRPr="008A5D68">
              <w:rPr>
                <w:rFonts w:ascii="Arial" w:hAnsi="Arial" w:cs="Arial"/>
                <w:i w:val="0"/>
                <w:sz w:val="22"/>
                <w:lang w:val="en-GB"/>
              </w:rPr>
              <w:t>. 7th Panhellenic Conference on Road</w:t>
            </w:r>
            <w:r>
              <w:rPr>
                <w:rFonts w:ascii="Arial" w:hAnsi="Arial" w:cs="Arial"/>
                <w:i w:val="0"/>
                <w:sz w:val="22"/>
              </w:rPr>
              <w:t xml:space="preserve"> Safety. 11-12 of October 2018. Larissa Greece</w:t>
            </w:r>
          </w:p>
        </w:tc>
      </w:tr>
    </w:tbl>
    <w:p w14:paraId="50A9B652" w14:textId="77777777" w:rsidR="002D5A6F" w:rsidRDefault="002D5A6F">
      <w:pPr>
        <w:rPr>
          <w:rFonts w:ascii="Arial" w:hAnsi="Arial" w:cs="Arial"/>
        </w:rPr>
      </w:pPr>
    </w:p>
    <w:p w14:paraId="51086EF4" w14:textId="77777777" w:rsidR="00E5087A" w:rsidRPr="009B680C" w:rsidRDefault="00E5087A" w:rsidP="009B680C">
      <w:pPr>
        <w:rPr>
          <w:rFonts w:ascii="Arial" w:hAnsi="Arial" w:cs="Arial"/>
          <w:b/>
          <w:bCs/>
          <w:smallCaps/>
          <w:sz w:val="24"/>
          <w:szCs w:val="24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>Books</w:t>
      </w:r>
    </w:p>
    <w:p w14:paraId="51086EF5" w14:textId="77777777" w:rsidR="00E5087A" w:rsidRPr="00FA6BD7" w:rsidRDefault="00E5087A" w:rsidP="00E5087A">
      <w:pPr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5"/>
        <w:gridCol w:w="9152"/>
      </w:tblGrid>
      <w:tr w:rsidR="00DA5175" w:rsidRPr="00FA6BD7" w14:paraId="51086EF9" w14:textId="77777777" w:rsidTr="00DA5175">
        <w:tc>
          <w:tcPr>
            <w:tcW w:w="595" w:type="dxa"/>
          </w:tcPr>
          <w:p w14:paraId="51086EF7" w14:textId="77777777" w:rsidR="00DA5175" w:rsidRPr="00FA6BD7" w:rsidRDefault="00DA5175" w:rsidP="001234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1.</w:t>
            </w:r>
          </w:p>
        </w:tc>
        <w:tc>
          <w:tcPr>
            <w:tcW w:w="9152" w:type="dxa"/>
          </w:tcPr>
          <w:p w14:paraId="51086EF8" w14:textId="46F532BF" w:rsidR="00DA5175" w:rsidRPr="002E6E25" w:rsidRDefault="00DA5175" w:rsidP="001234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B2346B">
              <w:rPr>
                <w:rFonts w:ascii="Arial" w:hAnsi="Arial" w:cs="Arial"/>
                <w:b/>
                <w:bCs/>
                <w:i w:val="0"/>
                <w:sz w:val="22"/>
              </w:rPr>
              <w:t>Panagiotis V. Lemonakis</w:t>
            </w:r>
            <w:r>
              <w:rPr>
                <w:rFonts w:ascii="Arial" w:hAnsi="Arial" w:cs="Arial"/>
                <w:i w:val="0"/>
                <w:sz w:val="22"/>
              </w:rPr>
              <w:t xml:space="preserve">, George N. Botzoris, Nikolaos E. Eliou, and Theodoros E. Karakasidis, (2016) </w:t>
            </w:r>
            <w:r w:rsidRPr="00B75BB8">
              <w:rPr>
                <w:rFonts w:ascii="Arial" w:hAnsi="Arial" w:cs="Arial"/>
                <w:sz w:val="22"/>
              </w:rPr>
              <w:t>Evaluation of motorcycle riders’ behavior with global position system technology</w:t>
            </w:r>
            <w:r>
              <w:rPr>
                <w:rFonts w:ascii="Arial" w:hAnsi="Arial" w:cs="Arial"/>
                <w:i w:val="0"/>
                <w:sz w:val="22"/>
              </w:rPr>
              <w:t xml:space="preserve">. Chapter 3 of the Book entitled Traffic Accidents and Safety New Research. Published by Nova Science Publishers Inc. </w:t>
            </w:r>
            <w:r w:rsidRPr="00E5087A">
              <w:rPr>
                <w:rFonts w:ascii="Arial" w:hAnsi="Arial" w:cs="Arial"/>
                <w:i w:val="0"/>
                <w:sz w:val="22"/>
              </w:rPr>
              <w:t>ISBN13 9781634855174</w:t>
            </w:r>
          </w:p>
        </w:tc>
      </w:tr>
    </w:tbl>
    <w:p w14:paraId="51086EFA" w14:textId="77777777" w:rsidR="00E5087A" w:rsidRDefault="00E5087A" w:rsidP="0090205A">
      <w:pPr>
        <w:rPr>
          <w:rFonts w:ascii="Arial" w:hAnsi="Arial" w:cs="Arial"/>
          <w:lang w:val="en-GB"/>
        </w:rPr>
      </w:pPr>
    </w:p>
    <w:p w14:paraId="51086EFB" w14:textId="32D9C12D" w:rsidR="002D3C67" w:rsidRPr="009B680C" w:rsidRDefault="002D3C67" w:rsidP="009B680C">
      <w:pPr>
        <w:rPr>
          <w:rFonts w:ascii="Arial" w:hAnsi="Arial" w:cs="Arial"/>
          <w:b/>
          <w:bCs/>
          <w:smallCaps/>
          <w:sz w:val="24"/>
          <w:szCs w:val="24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>Independent Teaching</w:t>
      </w:r>
    </w:p>
    <w:p w14:paraId="51086EFC" w14:textId="77777777" w:rsidR="002D3C67" w:rsidRPr="00FA6BD7" w:rsidRDefault="002D3C67" w:rsidP="002D3C67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3969"/>
      </w:tblGrid>
      <w:tr w:rsidR="002D3C67" w:rsidRPr="00074AD6" w14:paraId="51086F01" w14:textId="77777777" w:rsidTr="00CC2706">
        <w:trPr>
          <w:tblHeader/>
        </w:trPr>
        <w:tc>
          <w:tcPr>
            <w:tcW w:w="534" w:type="dxa"/>
          </w:tcPr>
          <w:p w14:paraId="51086EFD" w14:textId="77777777" w:rsidR="002D3C67" w:rsidRPr="00074AD6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</w:p>
        </w:tc>
        <w:tc>
          <w:tcPr>
            <w:tcW w:w="1842" w:type="dxa"/>
          </w:tcPr>
          <w:p w14:paraId="51086EFE" w14:textId="77777777" w:rsidR="002D3C67" w:rsidRPr="00074AD6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Academic Year</w:t>
            </w:r>
          </w:p>
        </w:tc>
        <w:tc>
          <w:tcPr>
            <w:tcW w:w="3261" w:type="dxa"/>
          </w:tcPr>
          <w:p w14:paraId="51086EFF" w14:textId="77777777" w:rsidR="002D3C67" w:rsidRPr="00074AD6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Course Title</w:t>
            </w:r>
          </w:p>
        </w:tc>
        <w:tc>
          <w:tcPr>
            <w:tcW w:w="3969" w:type="dxa"/>
          </w:tcPr>
          <w:p w14:paraId="51086F00" w14:textId="77777777" w:rsidR="002D3C67" w:rsidRPr="00074AD6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sz w:val="22"/>
              </w:rPr>
            </w:pPr>
            <w:r w:rsidRPr="00074AD6">
              <w:rPr>
                <w:rFonts w:ascii="Arial" w:hAnsi="Arial" w:cs="Arial"/>
                <w:b/>
                <w:i w:val="0"/>
                <w:sz w:val="22"/>
              </w:rPr>
              <w:t>Faculty</w:t>
            </w:r>
          </w:p>
        </w:tc>
      </w:tr>
      <w:tr w:rsidR="002D3C67" w:rsidRPr="00FA6BD7" w14:paraId="51086F06" w14:textId="77777777" w:rsidTr="00CC2706">
        <w:tc>
          <w:tcPr>
            <w:tcW w:w="534" w:type="dxa"/>
          </w:tcPr>
          <w:p w14:paraId="51086F02" w14:textId="77777777" w:rsidR="002D3C67" w:rsidRPr="00FA6BD7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1.</w:t>
            </w:r>
          </w:p>
        </w:tc>
        <w:tc>
          <w:tcPr>
            <w:tcW w:w="1842" w:type="dxa"/>
          </w:tcPr>
          <w:p w14:paraId="51086F03" w14:textId="77777777" w:rsidR="002D3C67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2013-2014</w:t>
            </w:r>
          </w:p>
        </w:tc>
        <w:tc>
          <w:tcPr>
            <w:tcW w:w="3261" w:type="dxa"/>
          </w:tcPr>
          <w:p w14:paraId="51086F04" w14:textId="77777777" w:rsidR="002D3C67" w:rsidRPr="002E6E25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2D3C67">
              <w:rPr>
                <w:rFonts w:ascii="Arial" w:hAnsi="Arial" w:cs="Arial"/>
                <w:i w:val="0"/>
                <w:sz w:val="22"/>
              </w:rPr>
              <w:t>Special topics in Highway Engineering</w:t>
            </w:r>
          </w:p>
        </w:tc>
        <w:tc>
          <w:tcPr>
            <w:tcW w:w="3969" w:type="dxa"/>
          </w:tcPr>
          <w:p w14:paraId="51086F05" w14:textId="77777777" w:rsidR="002D3C67" w:rsidRPr="002E6E25" w:rsidRDefault="002D3C67" w:rsidP="002D3C6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2D3C67" w:rsidRPr="00FA6BD7" w14:paraId="51086F0B" w14:textId="77777777" w:rsidTr="00CC2706">
        <w:tc>
          <w:tcPr>
            <w:tcW w:w="534" w:type="dxa"/>
          </w:tcPr>
          <w:p w14:paraId="51086F07" w14:textId="77777777" w:rsidR="002D3C67" w:rsidRPr="00FA6BD7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2.</w:t>
            </w:r>
          </w:p>
        </w:tc>
        <w:tc>
          <w:tcPr>
            <w:tcW w:w="1842" w:type="dxa"/>
          </w:tcPr>
          <w:p w14:paraId="51086F08" w14:textId="77777777" w:rsidR="002D3C67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2018-2019</w:t>
            </w:r>
          </w:p>
        </w:tc>
        <w:tc>
          <w:tcPr>
            <w:tcW w:w="3261" w:type="dxa"/>
          </w:tcPr>
          <w:p w14:paraId="51086F09" w14:textId="77777777" w:rsidR="002D3C67" w:rsidRPr="002E6E25" w:rsidRDefault="002D3C67" w:rsidP="008406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2D3C67">
              <w:rPr>
                <w:rFonts w:ascii="Arial" w:hAnsi="Arial" w:cs="Arial"/>
                <w:i w:val="0"/>
                <w:sz w:val="22"/>
              </w:rPr>
              <w:t>Design and Operation of Railway Transportation System</w:t>
            </w:r>
          </w:p>
        </w:tc>
        <w:tc>
          <w:tcPr>
            <w:tcW w:w="3969" w:type="dxa"/>
          </w:tcPr>
          <w:p w14:paraId="51086F0A" w14:textId="77777777" w:rsidR="002D3C67" w:rsidRPr="002E6E25" w:rsidRDefault="002D3C67" w:rsidP="002D3C6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C406CC" w14:paraId="2D25DA2E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D6E" w14:textId="77777777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bookmarkStart w:id="2" w:name="_Hlk57104844"/>
            <w:r w:rsidRPr="00C406CC">
              <w:rPr>
                <w:rFonts w:ascii="Arial" w:hAnsi="Arial" w:cs="Arial"/>
                <w:i w:val="0"/>
                <w:sz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541" w14:textId="77777777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2019-2020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378" w14:textId="6F7C0187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Airport System Planning and Operation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FCD" w14:textId="720D6608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C406CC" w14:paraId="0B54260A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01C" w14:textId="77777777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AE4" w14:textId="77777777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2019-2020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9ED" w14:textId="29ED727D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Design and Operation of Railway Transportation System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E8F" w14:textId="1511C755" w:rsidR="00C406CC" w:rsidRPr="00C406CC" w:rsidRDefault="00C406CC" w:rsidP="00C406C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2A4853" w14:paraId="43EB7162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7AC" w14:textId="7E58CEC1" w:rsidR="002A4853" w:rsidRPr="00C406CC" w:rsidRDefault="002A4853" w:rsidP="000D1A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5</w:t>
            </w:r>
            <w:r w:rsidRPr="00C406CC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9C2" w14:textId="77777777" w:rsidR="002A4853" w:rsidRPr="00C406CC" w:rsidRDefault="002A4853" w:rsidP="000D1A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2019-2020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FE5" w14:textId="77777777" w:rsidR="002A4853" w:rsidRDefault="002A4853" w:rsidP="000D1A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Highway Design I</w:t>
            </w:r>
          </w:p>
          <w:p w14:paraId="5ABBFAC3" w14:textId="0938E5D1" w:rsidR="00CB2928" w:rsidRPr="002D5A6F" w:rsidRDefault="00CB2928" w:rsidP="000D1A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Cs/>
                <w:sz w:val="22"/>
              </w:rPr>
            </w:pPr>
            <w:r w:rsidRPr="002D5A6F">
              <w:rPr>
                <w:rFonts w:ascii="Arial" w:hAnsi="Arial" w:cs="Arial"/>
                <w:iCs/>
                <w:sz w:val="22"/>
              </w:rPr>
              <w:t>(Co-Teaching)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906" w14:textId="58530DD3" w:rsidR="002A4853" w:rsidRPr="00C406CC" w:rsidRDefault="006D3E1B" w:rsidP="000D1A6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6D3E1B">
              <w:rPr>
                <w:rFonts w:ascii="Arial" w:hAnsi="Arial" w:cs="Arial"/>
                <w:i w:val="0"/>
                <w:sz w:val="22"/>
              </w:rPr>
              <w:t>School of Rural and Surveying Engineering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6D3E1B">
              <w:rPr>
                <w:rFonts w:ascii="Arial" w:hAnsi="Arial" w:cs="Arial"/>
                <w:i w:val="0"/>
                <w:sz w:val="22"/>
              </w:rPr>
              <w:t>Aristotle University of Thessaloniki</w:t>
            </w:r>
          </w:p>
        </w:tc>
      </w:tr>
      <w:bookmarkEnd w:id="2"/>
      <w:tr w:rsidR="002D5A6F" w14:paraId="72ECCEAA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D6" w14:textId="684713D6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6</w:t>
            </w:r>
            <w:r w:rsidRPr="00C406CC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BFD" w14:textId="1833E5B5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</w:t>
            </w:r>
            <w:r>
              <w:rPr>
                <w:rFonts w:ascii="Arial" w:hAnsi="Arial" w:cs="Arial"/>
                <w:i w:val="0"/>
                <w:sz w:val="22"/>
              </w:rPr>
              <w:t>20-</w:t>
            </w:r>
            <w:r w:rsidRPr="00C406CC">
              <w:rPr>
                <w:rFonts w:ascii="Arial" w:hAnsi="Arial" w:cs="Arial"/>
                <w:i w:val="0"/>
                <w:sz w:val="22"/>
              </w:rPr>
              <w:t>202</w:t>
            </w:r>
            <w:r>
              <w:rPr>
                <w:rFonts w:ascii="Arial" w:hAnsi="Arial" w:cs="Arial"/>
                <w:i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B2E" w14:textId="02821306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Highway Design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E7B" w14:textId="02455F06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2D5A6F" w14:paraId="11D7B64C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4E0" w14:textId="6B193182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540" w14:textId="56B0CB94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</w:t>
            </w:r>
            <w:r>
              <w:rPr>
                <w:rFonts w:ascii="Arial" w:hAnsi="Arial" w:cs="Arial"/>
                <w:i w:val="0"/>
                <w:sz w:val="22"/>
              </w:rPr>
              <w:t>20-</w:t>
            </w:r>
            <w:r w:rsidRPr="00C406CC">
              <w:rPr>
                <w:rFonts w:ascii="Arial" w:hAnsi="Arial" w:cs="Arial"/>
                <w:i w:val="0"/>
                <w:sz w:val="22"/>
              </w:rPr>
              <w:t>202</w:t>
            </w:r>
            <w:r>
              <w:rPr>
                <w:rFonts w:ascii="Arial" w:hAnsi="Arial" w:cs="Arial"/>
                <w:i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B14" w14:textId="77777777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Design and Operation of Railway Transportation System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E5D" w14:textId="522564B3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  <w:tr w:rsidR="002D5A6F" w14:paraId="71504ECD" w14:textId="77777777" w:rsidTr="00CC2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34A" w14:textId="76510465" w:rsidR="002D5A6F" w:rsidRPr="00CB2928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1C5" w14:textId="36175FA0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406CC">
              <w:rPr>
                <w:rFonts w:ascii="Arial" w:hAnsi="Arial" w:cs="Arial"/>
                <w:i w:val="0"/>
                <w:sz w:val="22"/>
              </w:rPr>
              <w:t>20</w:t>
            </w:r>
            <w:r>
              <w:rPr>
                <w:rFonts w:ascii="Arial" w:hAnsi="Arial" w:cs="Arial"/>
                <w:i w:val="0"/>
                <w:sz w:val="22"/>
              </w:rPr>
              <w:t>20-</w:t>
            </w:r>
            <w:r w:rsidRPr="00C406CC">
              <w:rPr>
                <w:rFonts w:ascii="Arial" w:hAnsi="Arial" w:cs="Arial"/>
                <w:i w:val="0"/>
                <w:sz w:val="22"/>
              </w:rPr>
              <w:t>202</w:t>
            </w:r>
            <w:r>
              <w:rPr>
                <w:rFonts w:ascii="Arial" w:hAnsi="Arial" w:cs="Arial"/>
                <w:i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BC6" w14:textId="22C990CD" w:rsidR="002D5A6F" w:rsidRPr="002A4853" w:rsidRDefault="002D5A6F" w:rsidP="002D5A6F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CB2928">
              <w:rPr>
                <w:rFonts w:ascii="Arial" w:hAnsi="Arial" w:cs="Arial"/>
                <w:i w:val="0"/>
                <w:sz w:val="22"/>
              </w:rPr>
              <w:t>Sustainable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CB2928">
              <w:rPr>
                <w:rFonts w:ascii="Arial" w:hAnsi="Arial" w:cs="Arial"/>
                <w:i w:val="0"/>
                <w:sz w:val="22"/>
              </w:rPr>
              <w:t>Urban Mobility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02B" w14:textId="13578A6D" w:rsidR="002D5A6F" w:rsidRPr="00C406CC" w:rsidRDefault="002D5A6F" w:rsidP="002D5A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D</w:t>
            </w:r>
            <w:r w:rsidRPr="002D3C67">
              <w:rPr>
                <w:rFonts w:ascii="Arial" w:hAnsi="Arial" w:cs="Arial"/>
                <w:i w:val="0"/>
                <w:sz w:val="22"/>
              </w:rPr>
              <w:t>epartment of Civil Engineering University of Thessaly</w:t>
            </w:r>
          </w:p>
        </w:tc>
      </w:tr>
    </w:tbl>
    <w:p w14:paraId="51086F0C" w14:textId="3280F4B3" w:rsidR="002D3C67" w:rsidRDefault="002D3C67" w:rsidP="0090205A">
      <w:pPr>
        <w:rPr>
          <w:rFonts w:ascii="Arial" w:hAnsi="Arial" w:cs="Arial"/>
        </w:rPr>
      </w:pPr>
    </w:p>
    <w:p w14:paraId="44749B75" w14:textId="77777777" w:rsidR="00C406CC" w:rsidRPr="009B680C" w:rsidRDefault="00C406CC" w:rsidP="009B680C">
      <w:pPr>
        <w:rPr>
          <w:rFonts w:ascii="Arial" w:hAnsi="Arial" w:cs="Arial"/>
          <w:b/>
          <w:bCs/>
          <w:smallCaps/>
          <w:sz w:val="24"/>
          <w:szCs w:val="24"/>
        </w:rPr>
      </w:pPr>
      <w:r w:rsidRPr="009B680C">
        <w:rPr>
          <w:rFonts w:ascii="Arial" w:hAnsi="Arial" w:cs="Arial"/>
          <w:b/>
          <w:bCs/>
          <w:smallCaps/>
          <w:sz w:val="24"/>
          <w:szCs w:val="24"/>
        </w:rPr>
        <w:t xml:space="preserve">Research Projects </w:t>
      </w:r>
    </w:p>
    <w:p w14:paraId="487CAFFE" w14:textId="77777777" w:rsidR="00C406CC" w:rsidRPr="00FA6BD7" w:rsidRDefault="00C406CC" w:rsidP="00C406CC">
      <w:pPr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5"/>
        <w:gridCol w:w="9011"/>
      </w:tblGrid>
      <w:tr w:rsidR="00CC2706" w:rsidRPr="00FA6BD7" w14:paraId="192F3AC6" w14:textId="77777777" w:rsidTr="00CC2706">
        <w:tc>
          <w:tcPr>
            <w:tcW w:w="595" w:type="dxa"/>
          </w:tcPr>
          <w:p w14:paraId="165E50F0" w14:textId="77777777" w:rsidR="00CC2706" w:rsidRPr="00FA6BD7" w:rsidRDefault="00CC2706" w:rsidP="00B1236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 w:rsidRPr="00FA6BD7">
              <w:rPr>
                <w:rFonts w:ascii="Arial" w:hAnsi="Arial" w:cs="Arial"/>
                <w:i w:val="0"/>
                <w:sz w:val="22"/>
              </w:rPr>
              <w:t>1.</w:t>
            </w:r>
          </w:p>
        </w:tc>
        <w:tc>
          <w:tcPr>
            <w:tcW w:w="9011" w:type="dxa"/>
          </w:tcPr>
          <w:p w14:paraId="3B53CEBF" w14:textId="08D67FA6" w:rsidR="00CC2706" w:rsidRPr="00FA6BD7" w:rsidRDefault="00CC2706" w:rsidP="00B1236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 xml:space="preserve">As a member of the Highway Laboratory of the Department of Civil Engineering of the University of Thessaly, I actively participated in the European Project </w:t>
            </w:r>
            <w:r w:rsidRPr="00B2346B">
              <w:rPr>
                <w:rFonts w:ascii="Arial" w:hAnsi="Arial" w:cs="Arial"/>
                <w:b/>
                <w:bCs/>
                <w:i w:val="0"/>
                <w:sz w:val="22"/>
              </w:rPr>
              <w:t>2-Be-Safe</w:t>
            </w:r>
            <w:r>
              <w:rPr>
                <w:rFonts w:ascii="Arial" w:hAnsi="Arial" w:cs="Arial"/>
                <w:i w:val="0"/>
                <w:sz w:val="22"/>
              </w:rPr>
              <w:t xml:space="preserve"> (</w:t>
            </w:r>
            <w:hyperlink r:id="rId6" w:history="1">
              <w:r w:rsidRPr="004C3734">
                <w:rPr>
                  <w:rStyle w:val="Hyperlink"/>
                  <w:rFonts w:ascii="Arial" w:hAnsi="Arial" w:cs="Arial"/>
                  <w:i w:val="0"/>
                  <w:sz w:val="22"/>
                </w:rPr>
                <w:t>http://www.2besafe.eu/</w:t>
              </w:r>
            </w:hyperlink>
            <w:r>
              <w:rPr>
                <w:rFonts w:ascii="Arial" w:hAnsi="Arial" w:cs="Arial"/>
                <w:i w:val="0"/>
                <w:sz w:val="22"/>
              </w:rPr>
              <w:t xml:space="preserve">). </w:t>
            </w:r>
            <w:r w:rsidRPr="0090205A">
              <w:rPr>
                <w:rFonts w:ascii="Arial" w:hAnsi="Arial" w:cs="Arial"/>
                <w:i w:val="0"/>
                <w:sz w:val="22"/>
              </w:rPr>
              <w:t xml:space="preserve">2-BE-SAFE, is a focused research collaborative project co-funded by European Commission under the Seventh Framework </w:t>
            </w:r>
            <w:proofErr w:type="spellStart"/>
            <w:r w:rsidRPr="0090205A">
              <w:rPr>
                <w:rFonts w:ascii="Arial" w:hAnsi="Arial" w:cs="Arial"/>
                <w:i w:val="0"/>
                <w:sz w:val="22"/>
              </w:rPr>
              <w:t>Programme</w:t>
            </w:r>
            <w:proofErr w:type="spellEnd"/>
            <w:r w:rsidRPr="0090205A">
              <w:rPr>
                <w:rFonts w:ascii="Arial" w:hAnsi="Arial" w:cs="Arial"/>
                <w:i w:val="0"/>
                <w:sz w:val="22"/>
              </w:rPr>
              <w:t>, Theme 7 – Sustainable Surface Transport.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  <w:r w:rsidRPr="0090205A">
              <w:rPr>
                <w:rFonts w:ascii="Arial" w:hAnsi="Arial" w:cs="Arial"/>
                <w:i w:val="0"/>
                <w:sz w:val="22"/>
              </w:rPr>
              <w:t>Its main objective is to target behavioral and ergonomics research to develop countermeasures for enhancing Powered Two-Wheeler (PTW), rider’s safety, including research on crash causes and human errors, and the world’s first naturalistic riding study involving instrumented PTWs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</w:p>
        </w:tc>
      </w:tr>
      <w:tr w:rsidR="00CC2706" w:rsidRPr="00E5087A" w14:paraId="1B8EA751" w14:textId="77777777" w:rsidTr="00CC2706">
        <w:tc>
          <w:tcPr>
            <w:tcW w:w="595" w:type="dxa"/>
          </w:tcPr>
          <w:p w14:paraId="2EA6A743" w14:textId="77777777" w:rsidR="00CC2706" w:rsidRPr="00FA6BD7" w:rsidRDefault="00CC2706" w:rsidP="00B1236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2</w:t>
            </w:r>
            <w:r w:rsidRPr="00FA6BD7"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011" w:type="dxa"/>
          </w:tcPr>
          <w:p w14:paraId="4A6B9061" w14:textId="77777777" w:rsidR="00CC2706" w:rsidRPr="00E5087A" w:rsidRDefault="00CC2706" w:rsidP="00B1236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sz w:val="22"/>
              </w:rPr>
              <w:t>Stavros Niarchos Foundation’s scholar for post-doc research in the field of Highways Safety. The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subject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of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the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research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is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>entitled</w:t>
            </w:r>
            <w:r w:rsidRPr="00E5087A">
              <w:rPr>
                <w:rFonts w:ascii="Arial" w:hAnsi="Arial" w:cs="Arial"/>
                <w:i w:val="0"/>
                <w:sz w:val="22"/>
                <w:lang w:val="en-GB"/>
              </w:rPr>
              <w:t xml:space="preserve"> “</w:t>
            </w:r>
            <w:r>
              <w:rPr>
                <w:rFonts w:ascii="Arial" w:hAnsi="Arial" w:cs="Arial"/>
                <w:i w:val="0"/>
                <w:sz w:val="22"/>
              </w:rPr>
              <w:t>Evaluation of road networks and riding behavior of motorcycle riders using GPS technology”, it started on the 1</w:t>
            </w:r>
            <w:r w:rsidRPr="00E5087A">
              <w:rPr>
                <w:rFonts w:ascii="Arial" w:hAnsi="Arial" w:cs="Arial"/>
                <w:i w:val="0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i w:val="0"/>
                <w:sz w:val="22"/>
              </w:rPr>
              <w:t xml:space="preserve"> of July of 2018 and is estimated to last 36 months.</w:t>
            </w:r>
          </w:p>
        </w:tc>
      </w:tr>
    </w:tbl>
    <w:p w14:paraId="20A385D1" w14:textId="5AFD2739" w:rsidR="00CC2706" w:rsidRDefault="00CC2706" w:rsidP="0090205A">
      <w:pPr>
        <w:rPr>
          <w:rFonts w:ascii="Arial" w:hAnsi="Arial" w:cs="Arial"/>
        </w:rPr>
      </w:pPr>
    </w:p>
    <w:p w14:paraId="0ADBBC51" w14:textId="148C032A" w:rsidR="00CC2706" w:rsidRPr="009B680C" w:rsidRDefault="00CC2706" w:rsidP="00CC2706">
      <w:pPr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Supervision of Thesis</w:t>
      </w:r>
    </w:p>
    <w:p w14:paraId="2AD43064" w14:textId="77777777" w:rsidR="00CC2706" w:rsidRPr="00FA6BD7" w:rsidRDefault="00CC2706" w:rsidP="00CC2706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709"/>
        <w:gridCol w:w="1985"/>
      </w:tblGrid>
      <w:tr w:rsidR="00CC2706" w:rsidRPr="00172329" w14:paraId="33B0D171" w14:textId="77777777" w:rsidTr="00CC2706">
        <w:trPr>
          <w:cantSplit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E4B4D" w14:textId="47165D9F" w:rsidR="00CC2706" w:rsidRPr="00172329" w:rsidRDefault="00CC27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4343450"/>
            <w:r w:rsidRPr="0017232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ABBD56" w14:textId="5571215D" w:rsidR="00CC2706" w:rsidRPr="00172329" w:rsidRDefault="00CC2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329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8B6975" w14:textId="33929EDD" w:rsidR="00CC2706" w:rsidRPr="00172329" w:rsidRDefault="00CC2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329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595F7B" w14:textId="13B2F762" w:rsidR="00CC2706" w:rsidRPr="00172329" w:rsidRDefault="00CC2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32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CC2706" w:rsidRPr="00172329" w14:paraId="40244D8A" w14:textId="77777777" w:rsidTr="00CC2706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BB23" w14:textId="6BF68D18" w:rsidR="00CC2706" w:rsidRPr="00172329" w:rsidRDefault="00390B11" w:rsidP="00390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Smart Spreadsheet Applications for time signals based on the HCM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F472" w14:textId="4649BD6E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</w:rPr>
              <w:t>Karakolis</w:t>
            </w:r>
            <w:proofErr w:type="spellEnd"/>
            <w:r w:rsidRPr="001723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</w:rPr>
              <w:t>Traianos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53D" w14:textId="77777777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752" w14:textId="32956784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Member of the examination committee</w:t>
            </w:r>
          </w:p>
        </w:tc>
      </w:tr>
      <w:tr w:rsidR="00CC2706" w:rsidRPr="00172329" w14:paraId="16D42E71" w14:textId="77777777" w:rsidTr="00CC2706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E6D" w14:textId="0DED5AA9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Parking management and current applications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E688" w14:textId="57A4630C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</w:rPr>
              <w:t>Geraki</w:t>
            </w:r>
            <w:proofErr w:type="spellEnd"/>
            <w:r w:rsidRPr="001723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</w:rPr>
              <w:t>Freideriki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519" w14:textId="77777777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191" w14:textId="62F02153" w:rsidR="00CC2706" w:rsidRPr="00172329" w:rsidRDefault="00CC2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Member of the examination committee</w:t>
            </w:r>
          </w:p>
        </w:tc>
        <w:bookmarkEnd w:id="3"/>
      </w:tr>
    </w:tbl>
    <w:p w14:paraId="3CD69039" w14:textId="6C8FB91E" w:rsidR="00CC2706" w:rsidRDefault="00CC2706" w:rsidP="0090205A">
      <w:pPr>
        <w:rPr>
          <w:rFonts w:ascii="Arial" w:hAnsi="Arial" w:cs="Arial"/>
          <w:lang w:val="el-GR"/>
        </w:rPr>
      </w:pPr>
    </w:p>
    <w:p w14:paraId="01E17C26" w14:textId="5B9A9C2F" w:rsidR="00390B11" w:rsidRPr="00390B11" w:rsidRDefault="00390B11" w:rsidP="00390B11">
      <w:pPr>
        <w:rPr>
          <w:rFonts w:ascii="Arial" w:hAnsi="Arial" w:cs="Arial"/>
          <w:b/>
          <w:bCs/>
          <w:smallCaps/>
          <w:sz w:val="24"/>
          <w:szCs w:val="24"/>
        </w:rPr>
      </w:pPr>
      <w:r w:rsidRPr="00390B11">
        <w:rPr>
          <w:rFonts w:ascii="Arial" w:hAnsi="Arial" w:cs="Arial"/>
          <w:b/>
          <w:bCs/>
          <w:smallCaps/>
          <w:sz w:val="24"/>
          <w:szCs w:val="24"/>
        </w:rPr>
        <w:t>Lectures Following an Invitation</w:t>
      </w:r>
    </w:p>
    <w:p w14:paraId="42645DB9" w14:textId="77777777" w:rsidR="00390B11" w:rsidRDefault="00390B11" w:rsidP="00390B11">
      <w:pPr>
        <w:pStyle w:val="Aaoeeu"/>
        <w:rPr>
          <w:lang w:val="el-GR"/>
        </w:rPr>
      </w:pPr>
    </w:p>
    <w:tbl>
      <w:tblPr>
        <w:tblStyle w:val="TableGrid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3402"/>
      </w:tblGrid>
      <w:tr w:rsidR="00390B11" w:rsidRPr="00172329" w14:paraId="475E2B9B" w14:textId="77777777" w:rsidTr="00172329">
        <w:trPr>
          <w:cantSplit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6C6A96" w14:textId="2E16F7F8" w:rsidR="00390B11" w:rsidRPr="00172329" w:rsidRDefault="00172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32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1C7F3" w14:textId="617A610B" w:rsidR="00390B11" w:rsidRPr="00172329" w:rsidRDefault="00172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329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A06561" w14:textId="69BBCFA2" w:rsidR="00390B11" w:rsidRPr="00172329" w:rsidRDefault="00172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390B11" w:rsidRPr="00172329" w14:paraId="4F4B5019" w14:textId="77777777" w:rsidTr="00172329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C68" w14:textId="3F886143" w:rsidR="00390B11" w:rsidRPr="00172329" w:rsidRDefault="00390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 xml:space="preserve">Prevention of occupational hazards </w:t>
            </w:r>
            <w:r w:rsidRPr="00172329">
              <w:rPr>
                <w:rFonts w:ascii="Arial" w:hAnsi="Arial" w:cs="Arial"/>
                <w:bCs/>
                <w:sz w:val="22"/>
                <w:szCs w:val="22"/>
              </w:rPr>
              <w:t>with the involvement of all interested parties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D61D" w14:textId="65195BC8" w:rsidR="00390B11" w:rsidRPr="00172329" w:rsidRDefault="00390B11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941" w14:textId="77777777" w:rsidR="00390B11" w:rsidRPr="00172329" w:rsidRDefault="00390B11" w:rsidP="00390B11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Ministry</w:t>
            </w: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r w:rsidRPr="0017232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</w:rPr>
              <w:t>Labour</w:t>
            </w:r>
            <w:proofErr w:type="spellEnd"/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, </w:t>
            </w:r>
          </w:p>
          <w:p w14:paraId="3110098E" w14:textId="3670F90C" w:rsidR="00390B11" w:rsidRPr="00172329" w:rsidRDefault="00390B11" w:rsidP="00390B11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Social </w:t>
            </w: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>Security</w:t>
            </w:r>
            <w:proofErr w:type="spellEnd"/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and </w:t>
            </w:r>
            <w:proofErr w:type="spellStart"/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>Welfare</w:t>
            </w:r>
            <w:proofErr w:type="spellEnd"/>
          </w:p>
        </w:tc>
      </w:tr>
      <w:tr w:rsidR="00390B11" w:rsidRPr="00172329" w14:paraId="37FE14E0" w14:textId="77777777" w:rsidTr="00172329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BD0" w14:textId="690C9FE2" w:rsidR="00390B11" w:rsidRPr="00172329" w:rsidRDefault="00390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Signage of Roadway Construction Projects – Basic Principles of Implementation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2E09" w14:textId="13021537" w:rsidR="00390B11" w:rsidRPr="00172329" w:rsidRDefault="00390B11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  <w:lang w:val="el-GR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074D" w14:textId="78392FB9" w:rsidR="00390B11" w:rsidRPr="00172329" w:rsidRDefault="00390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2329">
              <w:rPr>
                <w:rFonts w:ascii="Arial" w:hAnsi="Arial" w:cs="Arial"/>
                <w:bCs/>
                <w:sz w:val="22"/>
                <w:szCs w:val="22"/>
              </w:rPr>
              <w:t>International University of Greece</w:t>
            </w:r>
          </w:p>
        </w:tc>
      </w:tr>
    </w:tbl>
    <w:p w14:paraId="60BDA736" w14:textId="77777777" w:rsidR="00390B11" w:rsidRPr="00390B11" w:rsidRDefault="00390B11" w:rsidP="0090205A">
      <w:pPr>
        <w:rPr>
          <w:rFonts w:ascii="Arial" w:hAnsi="Arial" w:cs="Arial"/>
          <w:lang w:val="el-GR"/>
        </w:rPr>
      </w:pPr>
    </w:p>
    <w:sectPr w:rsidR="00390B11" w:rsidRPr="00390B11" w:rsidSect="00BC4615">
      <w:pgSz w:w="11906" w:h="16838"/>
      <w:pgMar w:top="1134" w:right="1418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F9"/>
    <w:multiLevelType w:val="hybridMultilevel"/>
    <w:tmpl w:val="4F1C3F5C"/>
    <w:lvl w:ilvl="0" w:tplc="0408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26C1BE7"/>
    <w:multiLevelType w:val="hybridMultilevel"/>
    <w:tmpl w:val="5C826230"/>
    <w:lvl w:ilvl="0" w:tplc="748EDA6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B7E"/>
    <w:multiLevelType w:val="hybridMultilevel"/>
    <w:tmpl w:val="C756B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56D9"/>
    <w:multiLevelType w:val="hybridMultilevel"/>
    <w:tmpl w:val="39A6E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9F2"/>
    <w:multiLevelType w:val="hybridMultilevel"/>
    <w:tmpl w:val="BEFE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8E3"/>
    <w:multiLevelType w:val="hybridMultilevel"/>
    <w:tmpl w:val="B0761A4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2A2"/>
    <w:multiLevelType w:val="hybridMultilevel"/>
    <w:tmpl w:val="7620496C"/>
    <w:lvl w:ilvl="0" w:tplc="748EDA6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ED0"/>
    <w:multiLevelType w:val="hybridMultilevel"/>
    <w:tmpl w:val="3CD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F2E"/>
    <w:multiLevelType w:val="hybridMultilevel"/>
    <w:tmpl w:val="ECE0E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43B9"/>
    <w:multiLevelType w:val="hybridMultilevel"/>
    <w:tmpl w:val="4DC0106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1DCA"/>
    <w:multiLevelType w:val="hybridMultilevel"/>
    <w:tmpl w:val="1C3EC05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41E11B8"/>
    <w:multiLevelType w:val="hybridMultilevel"/>
    <w:tmpl w:val="EF402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093"/>
    <w:multiLevelType w:val="hybridMultilevel"/>
    <w:tmpl w:val="7302A2AE"/>
    <w:lvl w:ilvl="0" w:tplc="748EDA6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901"/>
    <w:multiLevelType w:val="hybridMultilevel"/>
    <w:tmpl w:val="906E2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0845"/>
    <w:multiLevelType w:val="hybridMultilevel"/>
    <w:tmpl w:val="D97AC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2F90"/>
    <w:multiLevelType w:val="hybridMultilevel"/>
    <w:tmpl w:val="E93C5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C43A1"/>
    <w:multiLevelType w:val="hybridMultilevel"/>
    <w:tmpl w:val="1B364152"/>
    <w:lvl w:ilvl="0" w:tplc="748EDA6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F6DC8"/>
    <w:multiLevelType w:val="hybridMultilevel"/>
    <w:tmpl w:val="9F10B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16F5"/>
    <w:multiLevelType w:val="hybridMultilevel"/>
    <w:tmpl w:val="55923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452A"/>
    <w:multiLevelType w:val="hybridMultilevel"/>
    <w:tmpl w:val="2E26D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sDQyNTa3NDM3sjBX0lEKTi0uzszPAykwqQUAiZCJYiwAAAA="/>
  </w:docVars>
  <w:rsids>
    <w:rsidRoot w:val="00BC4615"/>
    <w:rsid w:val="00046E64"/>
    <w:rsid w:val="0005026D"/>
    <w:rsid w:val="00056C33"/>
    <w:rsid w:val="00071C09"/>
    <w:rsid w:val="00072D37"/>
    <w:rsid w:val="00074AD6"/>
    <w:rsid w:val="00102F9E"/>
    <w:rsid w:val="0010323F"/>
    <w:rsid w:val="001056A2"/>
    <w:rsid w:val="00112038"/>
    <w:rsid w:val="001269D0"/>
    <w:rsid w:val="00155BCE"/>
    <w:rsid w:val="00172329"/>
    <w:rsid w:val="001E24C7"/>
    <w:rsid w:val="001F386D"/>
    <w:rsid w:val="001F6943"/>
    <w:rsid w:val="002043E7"/>
    <w:rsid w:val="00215B1B"/>
    <w:rsid w:val="00227C18"/>
    <w:rsid w:val="002531E8"/>
    <w:rsid w:val="00257362"/>
    <w:rsid w:val="002A4853"/>
    <w:rsid w:val="002B7AB7"/>
    <w:rsid w:val="002D3C67"/>
    <w:rsid w:val="002D55EC"/>
    <w:rsid w:val="002D5A6F"/>
    <w:rsid w:val="002E43FC"/>
    <w:rsid w:val="002E6E25"/>
    <w:rsid w:val="002F35F7"/>
    <w:rsid w:val="002F5FA0"/>
    <w:rsid w:val="00390B11"/>
    <w:rsid w:val="003D12AD"/>
    <w:rsid w:val="003E761F"/>
    <w:rsid w:val="003F0278"/>
    <w:rsid w:val="003F4BE2"/>
    <w:rsid w:val="00413F13"/>
    <w:rsid w:val="00414D9F"/>
    <w:rsid w:val="004353B1"/>
    <w:rsid w:val="00476285"/>
    <w:rsid w:val="004D4228"/>
    <w:rsid w:val="004D44C1"/>
    <w:rsid w:val="005004D0"/>
    <w:rsid w:val="00504FDD"/>
    <w:rsid w:val="0051322F"/>
    <w:rsid w:val="00524809"/>
    <w:rsid w:val="00532602"/>
    <w:rsid w:val="005950FF"/>
    <w:rsid w:val="005B4042"/>
    <w:rsid w:val="005E3532"/>
    <w:rsid w:val="005F0AF4"/>
    <w:rsid w:val="00637BA3"/>
    <w:rsid w:val="006C6737"/>
    <w:rsid w:val="006D3E1B"/>
    <w:rsid w:val="006E3846"/>
    <w:rsid w:val="00714F2C"/>
    <w:rsid w:val="00743083"/>
    <w:rsid w:val="0076167C"/>
    <w:rsid w:val="007755D2"/>
    <w:rsid w:val="007852DC"/>
    <w:rsid w:val="007A7CC8"/>
    <w:rsid w:val="007B0A82"/>
    <w:rsid w:val="007B2022"/>
    <w:rsid w:val="007B2C64"/>
    <w:rsid w:val="007B7357"/>
    <w:rsid w:val="008012BF"/>
    <w:rsid w:val="0080247A"/>
    <w:rsid w:val="00824DDB"/>
    <w:rsid w:val="00875E4D"/>
    <w:rsid w:val="00890647"/>
    <w:rsid w:val="008A2343"/>
    <w:rsid w:val="008A41AA"/>
    <w:rsid w:val="008A5D68"/>
    <w:rsid w:val="008D78A8"/>
    <w:rsid w:val="008E16BA"/>
    <w:rsid w:val="008F0EDA"/>
    <w:rsid w:val="0090205A"/>
    <w:rsid w:val="00904EC5"/>
    <w:rsid w:val="00931DB0"/>
    <w:rsid w:val="00944E91"/>
    <w:rsid w:val="0095356B"/>
    <w:rsid w:val="0095581D"/>
    <w:rsid w:val="00956B9A"/>
    <w:rsid w:val="0096656E"/>
    <w:rsid w:val="00984CAC"/>
    <w:rsid w:val="0099428B"/>
    <w:rsid w:val="009B680C"/>
    <w:rsid w:val="009C0C6A"/>
    <w:rsid w:val="009C46A3"/>
    <w:rsid w:val="009D7C99"/>
    <w:rsid w:val="009E2C9F"/>
    <w:rsid w:val="009E49A9"/>
    <w:rsid w:val="00A03180"/>
    <w:rsid w:val="00A40906"/>
    <w:rsid w:val="00A836BD"/>
    <w:rsid w:val="00A930C5"/>
    <w:rsid w:val="00AA7802"/>
    <w:rsid w:val="00AC6026"/>
    <w:rsid w:val="00AF2921"/>
    <w:rsid w:val="00AF6841"/>
    <w:rsid w:val="00B15EE4"/>
    <w:rsid w:val="00B21012"/>
    <w:rsid w:val="00B2346B"/>
    <w:rsid w:val="00B740AF"/>
    <w:rsid w:val="00B75BB8"/>
    <w:rsid w:val="00B771DC"/>
    <w:rsid w:val="00BA42CB"/>
    <w:rsid w:val="00BB5F5F"/>
    <w:rsid w:val="00BC4615"/>
    <w:rsid w:val="00BC62A0"/>
    <w:rsid w:val="00C24232"/>
    <w:rsid w:val="00C406CC"/>
    <w:rsid w:val="00C82DBF"/>
    <w:rsid w:val="00C850BA"/>
    <w:rsid w:val="00C922FB"/>
    <w:rsid w:val="00C92682"/>
    <w:rsid w:val="00CA429E"/>
    <w:rsid w:val="00CA58DE"/>
    <w:rsid w:val="00CB2928"/>
    <w:rsid w:val="00CC2706"/>
    <w:rsid w:val="00CE491F"/>
    <w:rsid w:val="00CF4709"/>
    <w:rsid w:val="00D050CE"/>
    <w:rsid w:val="00D36372"/>
    <w:rsid w:val="00D42CE4"/>
    <w:rsid w:val="00D504C4"/>
    <w:rsid w:val="00D9088C"/>
    <w:rsid w:val="00D90FF9"/>
    <w:rsid w:val="00DA5175"/>
    <w:rsid w:val="00DB7991"/>
    <w:rsid w:val="00DB7DE7"/>
    <w:rsid w:val="00E347D4"/>
    <w:rsid w:val="00E36060"/>
    <w:rsid w:val="00E36E49"/>
    <w:rsid w:val="00E4711F"/>
    <w:rsid w:val="00E5087A"/>
    <w:rsid w:val="00E51811"/>
    <w:rsid w:val="00EA21A2"/>
    <w:rsid w:val="00F16233"/>
    <w:rsid w:val="00F1760E"/>
    <w:rsid w:val="00F51E44"/>
    <w:rsid w:val="00F53DEA"/>
    <w:rsid w:val="00FA6BD7"/>
    <w:rsid w:val="00FE02D3"/>
    <w:rsid w:val="00FE449F"/>
    <w:rsid w:val="00FE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86D88"/>
  <w15:docId w15:val="{9115B89C-4B1D-4F00-9E8D-B13C1778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84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022"/>
    <w:pPr>
      <w:spacing w:before="100" w:beforeAutospacing="1" w:after="100" w:afterAutospacing="1" w:line="312" w:lineRule="auto"/>
      <w:jc w:val="both"/>
    </w:pPr>
    <w:rPr>
      <w:rFonts w:ascii="Tahoma" w:hAnsi="Tahoma"/>
      <w:color w:val="002D95"/>
      <w:lang w:val="el-GR"/>
    </w:rPr>
  </w:style>
  <w:style w:type="paragraph" w:customStyle="1" w:styleId="Aaoeeu">
    <w:name w:val="Aaoeeu"/>
    <w:rsid w:val="007B2022"/>
    <w:pPr>
      <w:widowControl w:val="0"/>
    </w:pPr>
  </w:style>
  <w:style w:type="paragraph" w:customStyle="1" w:styleId="Aeeaoaeaa1">
    <w:name w:val="A?eeaoae?aa 1"/>
    <w:basedOn w:val="Aaoeeu"/>
    <w:next w:val="Aaoeeu"/>
    <w:rsid w:val="007B20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B20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B202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2022"/>
    <w:pPr>
      <w:jc w:val="right"/>
    </w:pPr>
    <w:rPr>
      <w:i/>
      <w:sz w:val="16"/>
    </w:rPr>
  </w:style>
  <w:style w:type="paragraph" w:styleId="BodyText3">
    <w:name w:val="Body Text 3"/>
    <w:basedOn w:val="Normal"/>
    <w:rsid w:val="002D55EC"/>
    <w:pPr>
      <w:spacing w:before="40" w:after="40"/>
      <w:jc w:val="both"/>
    </w:pPr>
    <w:rPr>
      <w:rFonts w:ascii="Arial" w:hAnsi="Arial"/>
      <w:b/>
      <w:sz w:val="18"/>
      <w:lang w:val="el-GR"/>
    </w:rPr>
  </w:style>
  <w:style w:type="paragraph" w:styleId="DocumentMap">
    <w:name w:val="Document Map"/>
    <w:basedOn w:val="Normal"/>
    <w:link w:val="DocumentMapChar"/>
    <w:rsid w:val="00637B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7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285"/>
    <w:pPr>
      <w:ind w:left="720"/>
      <w:contextualSpacing/>
    </w:pPr>
  </w:style>
  <w:style w:type="paragraph" w:customStyle="1" w:styleId="ECVSubSectionHeading">
    <w:name w:val="_ECV_SubSectionHeading"/>
    <w:basedOn w:val="Normal"/>
    <w:rsid w:val="007B2C64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7B2C64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7B2C64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FE02D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0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1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616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besaf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2001A4-4E7B-4C91-846E-3D0C37C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2697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ΕΥΡΩΠΑΪΚΟΥ ΒΙΟΓΡΑΦΙΚΟΥ ΣΗΜΕΙΩΜΑΤΟΣ</vt:lpstr>
      <vt:lpstr>ΥΠΟΔΕΙΓΜΑ ΕΥΡΩΠΑΪΚΟΥ ΒΙΟΓΡΑΦΙΚΟΥ ΣΗΜΕΙΩΜΑΤΟΣ</vt:lpstr>
    </vt:vector>
  </TitlesOfParts>
  <Company>University of Athens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creator>vmoust</dc:creator>
  <cp:lastModifiedBy>LEMONAKIS PANAGIOTIS</cp:lastModifiedBy>
  <cp:revision>7</cp:revision>
  <cp:lastPrinted>2018-06-07T07:50:00Z</cp:lastPrinted>
  <dcterms:created xsi:type="dcterms:W3CDTF">2020-11-23T15:53:00Z</dcterms:created>
  <dcterms:modified xsi:type="dcterms:W3CDTF">2020-11-24T09:06:00Z</dcterms:modified>
</cp:coreProperties>
</file>